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66C9" w14:textId="77777777" w:rsidR="000857DB" w:rsidRPr="009E14DE" w:rsidRDefault="000857DB" w:rsidP="0096088E">
      <w:pPr>
        <w:autoSpaceDE w:val="0"/>
        <w:autoSpaceDN w:val="0"/>
        <w:adjustRightInd w:val="0"/>
        <w:spacing w:after="0" w:line="240" w:lineRule="auto"/>
        <w:ind w:firstLine="284"/>
        <w:jc w:val="both"/>
        <w:rPr>
          <w:rFonts w:ascii="Avenir Next LT Pro" w:eastAsia="Times New Roman" w:hAnsi="Avenir Next LT Pro" w:cs="Arial"/>
          <w:b/>
          <w:bCs/>
          <w:sz w:val="24"/>
          <w:szCs w:val="24"/>
          <w:lang w:eastAsia="en-GB"/>
        </w:rPr>
      </w:pPr>
    </w:p>
    <w:tbl>
      <w:tblPr>
        <w:tblStyle w:val="TableGrid"/>
        <w:tblW w:w="10774" w:type="dxa"/>
        <w:tblInd w:w="-34" w:type="dxa"/>
        <w:tblLook w:val="04A0" w:firstRow="1" w:lastRow="0" w:firstColumn="1" w:lastColumn="0" w:noHBand="0" w:noVBand="1"/>
      </w:tblPr>
      <w:tblGrid>
        <w:gridCol w:w="284"/>
        <w:gridCol w:w="1701"/>
        <w:gridCol w:w="8505"/>
        <w:gridCol w:w="284"/>
      </w:tblGrid>
      <w:tr w:rsidR="006129B8" w:rsidRPr="009E14DE" w14:paraId="75A40959" w14:textId="77777777" w:rsidTr="006129B8">
        <w:trPr>
          <w:trHeight w:val="57"/>
        </w:trPr>
        <w:tc>
          <w:tcPr>
            <w:tcW w:w="10774" w:type="dxa"/>
            <w:gridSpan w:val="4"/>
            <w:tcBorders>
              <w:top w:val="nil"/>
              <w:left w:val="nil"/>
              <w:bottom w:val="nil"/>
              <w:right w:val="nil"/>
            </w:tcBorders>
            <w:shd w:val="clear" w:color="auto" w:fill="F2F2F2" w:themeFill="background1" w:themeFillShade="F2"/>
          </w:tcPr>
          <w:p w14:paraId="47893431" w14:textId="77777777" w:rsidR="006129B8" w:rsidRPr="009E14DE" w:rsidRDefault="006129B8" w:rsidP="00320C19">
            <w:pPr>
              <w:rPr>
                <w:rFonts w:ascii="Avenir Next LT Pro" w:hAnsi="Avenir Next LT Pro" w:cs="Arial"/>
                <w:b/>
                <w:bCs/>
                <w:sz w:val="24"/>
                <w:szCs w:val="24"/>
              </w:rPr>
            </w:pPr>
          </w:p>
        </w:tc>
      </w:tr>
      <w:tr w:rsidR="006129B8" w:rsidRPr="009E14DE" w14:paraId="44B63195" w14:textId="77777777" w:rsidTr="00CD66E0">
        <w:trPr>
          <w:trHeight w:val="397"/>
        </w:trPr>
        <w:tc>
          <w:tcPr>
            <w:tcW w:w="284" w:type="dxa"/>
            <w:tcBorders>
              <w:top w:val="nil"/>
              <w:left w:val="nil"/>
              <w:bottom w:val="nil"/>
              <w:right w:val="nil"/>
            </w:tcBorders>
            <w:shd w:val="clear" w:color="auto" w:fill="F2F2F2" w:themeFill="background1" w:themeFillShade="F2"/>
          </w:tcPr>
          <w:p w14:paraId="31079B76" w14:textId="77777777" w:rsidR="006129B8" w:rsidRPr="009E14DE" w:rsidRDefault="006129B8" w:rsidP="00320C19">
            <w:pPr>
              <w:rPr>
                <w:rFonts w:ascii="Avenir Next LT Pro" w:hAnsi="Avenir Next LT Pro" w:cs="Arial"/>
                <w:b/>
                <w:bCs/>
                <w:sz w:val="24"/>
                <w:szCs w:val="24"/>
              </w:rPr>
            </w:pPr>
          </w:p>
        </w:tc>
        <w:tc>
          <w:tcPr>
            <w:tcW w:w="1701" w:type="dxa"/>
            <w:tcBorders>
              <w:top w:val="nil"/>
              <w:left w:val="nil"/>
              <w:bottom w:val="nil"/>
              <w:right w:val="single" w:sz="4" w:space="0" w:color="auto"/>
            </w:tcBorders>
            <w:shd w:val="clear" w:color="auto" w:fill="F2F2F2" w:themeFill="background1" w:themeFillShade="F2"/>
            <w:vAlign w:val="center"/>
          </w:tcPr>
          <w:p w14:paraId="0BE3C8B9" w14:textId="77777777" w:rsidR="006129B8" w:rsidRPr="009E14DE" w:rsidRDefault="006129B8" w:rsidP="00320C19">
            <w:pPr>
              <w:rPr>
                <w:rFonts w:ascii="Avenir Next LT Pro" w:hAnsi="Avenir Next LT Pro" w:cs="Arial"/>
                <w:b/>
                <w:bCs/>
                <w:sz w:val="24"/>
                <w:szCs w:val="24"/>
              </w:rPr>
            </w:pPr>
            <w:r w:rsidRPr="009E14DE">
              <w:rPr>
                <w:rFonts w:ascii="Avenir Next LT Pro" w:hAnsi="Avenir Next LT Pro" w:cs="Arial"/>
                <w:b/>
                <w:bCs/>
                <w:sz w:val="24"/>
                <w:szCs w:val="24"/>
              </w:rPr>
              <w:t>Job Title:</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C98264B" w14:textId="521F40C8" w:rsidR="006129B8" w:rsidRPr="009E14DE" w:rsidRDefault="0086131B" w:rsidP="00A2625B">
            <w:pPr>
              <w:rPr>
                <w:rFonts w:ascii="Avenir Next LT Pro" w:hAnsi="Avenir Next LT Pro" w:cs="Arial"/>
                <w:b/>
                <w:bCs/>
                <w:sz w:val="24"/>
                <w:szCs w:val="24"/>
              </w:rPr>
            </w:pPr>
            <w:r w:rsidRPr="009E14DE">
              <w:rPr>
                <w:rFonts w:ascii="Avenir Next LT Pro" w:hAnsi="Avenir Next LT Pro" w:cs="Arial"/>
                <w:b/>
                <w:bCs/>
                <w:sz w:val="24"/>
                <w:szCs w:val="24"/>
              </w:rPr>
              <w:t xml:space="preserve">Digital </w:t>
            </w:r>
            <w:r w:rsidR="00E86111" w:rsidRPr="009E14DE">
              <w:rPr>
                <w:rFonts w:ascii="Avenir Next LT Pro" w:hAnsi="Avenir Next LT Pro" w:cs="Arial"/>
                <w:b/>
                <w:bCs/>
                <w:sz w:val="24"/>
                <w:szCs w:val="24"/>
              </w:rPr>
              <w:t>Marketing Executive</w:t>
            </w:r>
            <w:r w:rsidR="00D83C55" w:rsidRPr="009E14DE">
              <w:rPr>
                <w:rFonts w:ascii="Avenir Next LT Pro" w:hAnsi="Avenir Next LT Pro" w:cs="Arial"/>
                <w:b/>
                <w:bCs/>
                <w:sz w:val="24"/>
                <w:szCs w:val="24"/>
              </w:rPr>
              <w:t xml:space="preserve"> </w:t>
            </w:r>
          </w:p>
        </w:tc>
        <w:tc>
          <w:tcPr>
            <w:tcW w:w="284" w:type="dxa"/>
            <w:tcBorders>
              <w:top w:val="nil"/>
              <w:left w:val="single" w:sz="4" w:space="0" w:color="auto"/>
              <w:bottom w:val="nil"/>
              <w:right w:val="nil"/>
            </w:tcBorders>
            <w:shd w:val="clear" w:color="auto" w:fill="F2F2F2" w:themeFill="background1" w:themeFillShade="F2"/>
          </w:tcPr>
          <w:p w14:paraId="3401D0DB" w14:textId="77777777" w:rsidR="006129B8" w:rsidRPr="009E14DE" w:rsidRDefault="006129B8" w:rsidP="00320C19">
            <w:pPr>
              <w:rPr>
                <w:rFonts w:ascii="Avenir Next LT Pro" w:hAnsi="Avenir Next LT Pro" w:cs="Arial"/>
                <w:b/>
                <w:bCs/>
                <w:sz w:val="24"/>
                <w:szCs w:val="24"/>
              </w:rPr>
            </w:pPr>
          </w:p>
        </w:tc>
      </w:tr>
      <w:tr w:rsidR="00BB53C5" w:rsidRPr="009E14DE" w14:paraId="33D54E49" w14:textId="77777777" w:rsidTr="00AC1E26">
        <w:trPr>
          <w:trHeight w:val="34"/>
        </w:trPr>
        <w:tc>
          <w:tcPr>
            <w:tcW w:w="10774" w:type="dxa"/>
            <w:gridSpan w:val="4"/>
            <w:tcBorders>
              <w:top w:val="nil"/>
              <w:left w:val="nil"/>
              <w:bottom w:val="nil"/>
              <w:right w:val="nil"/>
            </w:tcBorders>
            <w:shd w:val="clear" w:color="auto" w:fill="F2F2F2" w:themeFill="background1" w:themeFillShade="F2"/>
          </w:tcPr>
          <w:p w14:paraId="1C98FAAC" w14:textId="77777777" w:rsidR="00BB53C5" w:rsidRPr="009E14DE" w:rsidRDefault="00BB53C5" w:rsidP="00320C19">
            <w:pPr>
              <w:rPr>
                <w:rFonts w:ascii="Avenir Next LT Pro" w:hAnsi="Avenir Next LT Pro" w:cs="Arial"/>
                <w:b/>
                <w:bCs/>
                <w:sz w:val="24"/>
                <w:szCs w:val="24"/>
              </w:rPr>
            </w:pPr>
          </w:p>
        </w:tc>
      </w:tr>
      <w:tr w:rsidR="006129B8" w:rsidRPr="009E14DE" w14:paraId="593209D8" w14:textId="77777777" w:rsidTr="00CD66E0">
        <w:trPr>
          <w:trHeight w:val="397"/>
        </w:trPr>
        <w:tc>
          <w:tcPr>
            <w:tcW w:w="284" w:type="dxa"/>
            <w:tcBorders>
              <w:top w:val="nil"/>
              <w:left w:val="nil"/>
              <w:bottom w:val="nil"/>
              <w:right w:val="nil"/>
            </w:tcBorders>
            <w:shd w:val="clear" w:color="auto" w:fill="F2F2F2" w:themeFill="background1" w:themeFillShade="F2"/>
          </w:tcPr>
          <w:p w14:paraId="19290A08" w14:textId="77777777" w:rsidR="006129B8" w:rsidRPr="009E14DE" w:rsidRDefault="006129B8" w:rsidP="00320C19">
            <w:pPr>
              <w:rPr>
                <w:rFonts w:ascii="Avenir Next LT Pro" w:hAnsi="Avenir Next LT Pro" w:cs="Arial"/>
                <w:b/>
                <w:bCs/>
                <w:sz w:val="24"/>
                <w:szCs w:val="24"/>
              </w:rPr>
            </w:pPr>
          </w:p>
        </w:tc>
        <w:tc>
          <w:tcPr>
            <w:tcW w:w="1701" w:type="dxa"/>
            <w:tcBorders>
              <w:top w:val="nil"/>
              <w:left w:val="nil"/>
              <w:bottom w:val="nil"/>
              <w:right w:val="single" w:sz="4" w:space="0" w:color="auto"/>
            </w:tcBorders>
            <w:shd w:val="clear" w:color="auto" w:fill="F2F2F2" w:themeFill="background1" w:themeFillShade="F2"/>
            <w:vAlign w:val="center"/>
          </w:tcPr>
          <w:p w14:paraId="5672A1A2" w14:textId="77777777" w:rsidR="006129B8" w:rsidRPr="009E14DE" w:rsidRDefault="006129B8" w:rsidP="00320C19">
            <w:pPr>
              <w:rPr>
                <w:rFonts w:ascii="Avenir Next LT Pro" w:hAnsi="Avenir Next LT Pro" w:cs="Arial"/>
                <w:b/>
                <w:bCs/>
                <w:sz w:val="24"/>
                <w:szCs w:val="24"/>
              </w:rPr>
            </w:pPr>
            <w:r w:rsidRPr="009E14DE">
              <w:rPr>
                <w:rFonts w:ascii="Avenir Next LT Pro" w:hAnsi="Avenir Next LT Pro" w:cs="Arial"/>
                <w:b/>
                <w:bCs/>
                <w:sz w:val="24"/>
                <w:szCs w:val="24"/>
              </w:rPr>
              <w:t>Reporting To: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6AF9DB2" w14:textId="2498BD28" w:rsidR="006129B8" w:rsidRPr="009E14DE" w:rsidRDefault="00E86111" w:rsidP="00320C19">
            <w:pPr>
              <w:rPr>
                <w:rFonts w:ascii="Avenir Next LT Pro" w:hAnsi="Avenir Next LT Pro" w:cs="Arial"/>
                <w:b/>
                <w:bCs/>
                <w:sz w:val="24"/>
                <w:szCs w:val="24"/>
              </w:rPr>
            </w:pPr>
            <w:r w:rsidRPr="009E14DE">
              <w:rPr>
                <w:rFonts w:ascii="Avenir Next LT Pro" w:hAnsi="Avenir Next LT Pro" w:cs="Arial"/>
                <w:b/>
                <w:bCs/>
                <w:sz w:val="24"/>
                <w:szCs w:val="24"/>
              </w:rPr>
              <w:t>Marketing &amp; Communications</w:t>
            </w:r>
            <w:r w:rsidR="0086131B" w:rsidRPr="009E14DE">
              <w:rPr>
                <w:rFonts w:ascii="Avenir Next LT Pro" w:hAnsi="Avenir Next LT Pro" w:cs="Arial"/>
                <w:b/>
                <w:bCs/>
                <w:sz w:val="24"/>
                <w:szCs w:val="24"/>
              </w:rPr>
              <w:t xml:space="preserve"> Manager</w:t>
            </w:r>
          </w:p>
        </w:tc>
        <w:tc>
          <w:tcPr>
            <w:tcW w:w="284" w:type="dxa"/>
            <w:tcBorders>
              <w:top w:val="nil"/>
              <w:left w:val="single" w:sz="4" w:space="0" w:color="auto"/>
              <w:bottom w:val="nil"/>
              <w:right w:val="nil"/>
            </w:tcBorders>
            <w:shd w:val="clear" w:color="auto" w:fill="F2F2F2" w:themeFill="background1" w:themeFillShade="F2"/>
          </w:tcPr>
          <w:p w14:paraId="1A4160FA" w14:textId="77777777" w:rsidR="006129B8" w:rsidRPr="009E14DE" w:rsidRDefault="006129B8" w:rsidP="00320C19">
            <w:pPr>
              <w:rPr>
                <w:rFonts w:ascii="Avenir Next LT Pro" w:hAnsi="Avenir Next LT Pro" w:cs="Arial"/>
                <w:b/>
                <w:bCs/>
                <w:sz w:val="24"/>
                <w:szCs w:val="24"/>
              </w:rPr>
            </w:pPr>
          </w:p>
        </w:tc>
      </w:tr>
      <w:tr w:rsidR="00657147" w:rsidRPr="009E14DE" w14:paraId="64C64333" w14:textId="77777777" w:rsidTr="00BB53C5">
        <w:trPr>
          <w:trHeight w:val="57"/>
        </w:trPr>
        <w:tc>
          <w:tcPr>
            <w:tcW w:w="10774" w:type="dxa"/>
            <w:gridSpan w:val="4"/>
            <w:tcBorders>
              <w:top w:val="nil"/>
              <w:left w:val="nil"/>
              <w:bottom w:val="nil"/>
              <w:right w:val="nil"/>
            </w:tcBorders>
            <w:shd w:val="clear" w:color="auto" w:fill="F2F2F2" w:themeFill="background1" w:themeFillShade="F2"/>
          </w:tcPr>
          <w:p w14:paraId="6FB0980E" w14:textId="77777777" w:rsidR="00657147" w:rsidRPr="009E14DE" w:rsidRDefault="00657147" w:rsidP="00320C19">
            <w:pPr>
              <w:rPr>
                <w:rFonts w:ascii="Avenir Next LT Pro" w:hAnsi="Avenir Next LT Pro" w:cs="Arial"/>
                <w:b/>
                <w:bCs/>
                <w:sz w:val="24"/>
                <w:szCs w:val="24"/>
              </w:rPr>
            </w:pPr>
          </w:p>
        </w:tc>
      </w:tr>
      <w:tr w:rsidR="00BB1B04" w:rsidRPr="009E14DE" w14:paraId="1E3EF523" w14:textId="77777777" w:rsidTr="00BB53C5">
        <w:trPr>
          <w:trHeight w:val="397"/>
        </w:trPr>
        <w:tc>
          <w:tcPr>
            <w:tcW w:w="284" w:type="dxa"/>
            <w:tcBorders>
              <w:top w:val="nil"/>
              <w:left w:val="nil"/>
              <w:bottom w:val="nil"/>
              <w:right w:val="nil"/>
            </w:tcBorders>
            <w:shd w:val="clear" w:color="auto" w:fill="F2F2F2" w:themeFill="background1" w:themeFillShade="F2"/>
          </w:tcPr>
          <w:p w14:paraId="61B1A376" w14:textId="77777777" w:rsidR="00BB1B04" w:rsidRPr="009E14DE" w:rsidRDefault="00BB1B04" w:rsidP="00320C19">
            <w:pPr>
              <w:rPr>
                <w:rFonts w:ascii="Avenir Next LT Pro" w:hAnsi="Avenir Next LT Pro" w:cs="Arial"/>
                <w:b/>
                <w:bCs/>
                <w:sz w:val="24"/>
                <w:szCs w:val="24"/>
              </w:rPr>
            </w:pPr>
          </w:p>
          <w:p w14:paraId="2C1EA83C" w14:textId="792D80C3" w:rsidR="004418F5" w:rsidRPr="009E14DE" w:rsidRDefault="004418F5" w:rsidP="00320C19">
            <w:pPr>
              <w:rPr>
                <w:rFonts w:ascii="Avenir Next LT Pro" w:hAnsi="Avenir Next LT Pro" w:cs="Arial"/>
                <w:b/>
                <w:bCs/>
                <w:sz w:val="24"/>
                <w:szCs w:val="24"/>
              </w:rPr>
            </w:pPr>
          </w:p>
        </w:tc>
        <w:tc>
          <w:tcPr>
            <w:tcW w:w="10206" w:type="dxa"/>
            <w:gridSpan w:val="2"/>
            <w:tcBorders>
              <w:top w:val="nil"/>
              <w:left w:val="nil"/>
              <w:right w:val="nil"/>
            </w:tcBorders>
            <w:shd w:val="clear" w:color="auto" w:fill="F2F2F2" w:themeFill="background1" w:themeFillShade="F2"/>
            <w:vAlign w:val="center"/>
          </w:tcPr>
          <w:p w14:paraId="2347570F" w14:textId="77777777" w:rsidR="001C5E77" w:rsidRPr="009E14DE" w:rsidRDefault="001C5E77" w:rsidP="00320C19">
            <w:pPr>
              <w:rPr>
                <w:rFonts w:ascii="Avenir Next LT Pro" w:hAnsi="Avenir Next LT Pro" w:cs="Arial"/>
                <w:b/>
                <w:bCs/>
                <w:sz w:val="24"/>
                <w:szCs w:val="24"/>
              </w:rPr>
            </w:pPr>
          </w:p>
          <w:p w14:paraId="2F28C14B" w14:textId="1CF94E8E" w:rsidR="00BB1B04" w:rsidRPr="009E14DE" w:rsidRDefault="00935823" w:rsidP="00320C19">
            <w:pPr>
              <w:rPr>
                <w:rFonts w:ascii="Avenir Next LT Pro" w:hAnsi="Avenir Next LT Pro" w:cs="Arial"/>
                <w:b/>
                <w:bCs/>
                <w:sz w:val="24"/>
                <w:szCs w:val="24"/>
              </w:rPr>
            </w:pPr>
            <w:r w:rsidRPr="009E14DE">
              <w:rPr>
                <w:rFonts w:ascii="Avenir Next LT Pro" w:hAnsi="Avenir Next LT Pro" w:cs="Arial"/>
                <w:b/>
                <w:bCs/>
                <w:sz w:val="24"/>
                <w:szCs w:val="24"/>
              </w:rPr>
              <w:t>Job Summary</w:t>
            </w:r>
            <w:r w:rsidR="00117DA2" w:rsidRPr="009E14DE">
              <w:rPr>
                <w:rFonts w:ascii="Avenir Next LT Pro" w:hAnsi="Avenir Next LT Pro" w:cs="Arial"/>
                <w:b/>
                <w:bCs/>
                <w:sz w:val="24"/>
                <w:szCs w:val="24"/>
              </w:rPr>
              <w:t>:</w:t>
            </w:r>
          </w:p>
        </w:tc>
        <w:tc>
          <w:tcPr>
            <w:tcW w:w="284" w:type="dxa"/>
            <w:tcBorders>
              <w:top w:val="nil"/>
              <w:left w:val="nil"/>
              <w:bottom w:val="nil"/>
              <w:right w:val="nil"/>
            </w:tcBorders>
            <w:shd w:val="clear" w:color="auto" w:fill="F2F2F2" w:themeFill="background1" w:themeFillShade="F2"/>
          </w:tcPr>
          <w:p w14:paraId="498C1643" w14:textId="77777777" w:rsidR="00BB1B04" w:rsidRPr="009E14DE" w:rsidRDefault="00BB1B04" w:rsidP="00320C19">
            <w:pPr>
              <w:rPr>
                <w:rFonts w:ascii="Avenir Next LT Pro" w:hAnsi="Avenir Next LT Pro" w:cs="Arial"/>
                <w:b/>
                <w:bCs/>
                <w:sz w:val="24"/>
                <w:szCs w:val="24"/>
              </w:rPr>
            </w:pPr>
          </w:p>
        </w:tc>
      </w:tr>
      <w:tr w:rsidR="00BB1B04" w:rsidRPr="009E14DE" w14:paraId="4A3C2DE9" w14:textId="77777777" w:rsidTr="00135FCF">
        <w:tc>
          <w:tcPr>
            <w:tcW w:w="284" w:type="dxa"/>
            <w:tcBorders>
              <w:top w:val="nil"/>
              <w:left w:val="nil"/>
              <w:bottom w:val="nil"/>
            </w:tcBorders>
            <w:shd w:val="clear" w:color="auto" w:fill="F2F2F2" w:themeFill="background1" w:themeFillShade="F2"/>
          </w:tcPr>
          <w:p w14:paraId="704F0FA9" w14:textId="77777777" w:rsidR="00BB1B04" w:rsidRPr="009E14DE" w:rsidRDefault="00BB1B04" w:rsidP="007D73FB">
            <w:pPr>
              <w:rPr>
                <w:rFonts w:ascii="Avenir Next LT Pro" w:hAnsi="Avenir Next LT Pro" w:cs="Arial"/>
                <w:b/>
                <w:bCs/>
                <w:sz w:val="24"/>
                <w:szCs w:val="24"/>
              </w:rPr>
            </w:pPr>
          </w:p>
        </w:tc>
        <w:tc>
          <w:tcPr>
            <w:tcW w:w="10206" w:type="dxa"/>
            <w:gridSpan w:val="2"/>
            <w:tcBorders>
              <w:bottom w:val="single" w:sz="4" w:space="0" w:color="auto"/>
            </w:tcBorders>
          </w:tcPr>
          <w:p w14:paraId="308EED2E" w14:textId="20E59CF1" w:rsidR="0086131B" w:rsidRPr="009E14DE" w:rsidRDefault="0086131B" w:rsidP="0086131B">
            <w:pPr>
              <w:pStyle w:val="NoSpacing"/>
              <w:rPr>
                <w:rFonts w:ascii="Avenir Next LT Pro" w:hAnsi="Avenir Next LT Pro" w:cs="Arial"/>
                <w:sz w:val="24"/>
                <w:szCs w:val="24"/>
              </w:rPr>
            </w:pPr>
            <w:r w:rsidRPr="009E14DE">
              <w:rPr>
                <w:rFonts w:ascii="Avenir Next LT Pro" w:hAnsi="Avenir Next LT Pro" w:cs="Arial"/>
                <w:sz w:val="24"/>
                <w:szCs w:val="24"/>
              </w:rPr>
              <w:t>To support the Marketing &amp; Communications team in (predominantly online) brand guardianship, building eye-catching awareness of</w:t>
            </w:r>
            <w:r w:rsidR="00105C65" w:rsidRPr="009E14DE">
              <w:rPr>
                <w:rFonts w:ascii="Avenir Next LT Pro" w:hAnsi="Avenir Next LT Pro" w:cs="Arial"/>
                <w:sz w:val="24"/>
                <w:szCs w:val="24"/>
              </w:rPr>
              <w:t xml:space="preserve">, engagement with </w:t>
            </w:r>
            <w:r w:rsidRPr="009E14DE">
              <w:rPr>
                <w:rFonts w:ascii="Avenir Next LT Pro" w:hAnsi="Avenir Next LT Pro" w:cs="Arial"/>
                <w:sz w:val="24"/>
                <w:szCs w:val="24"/>
              </w:rPr>
              <w:t>and income generation for the charity through online means in order to retain current and attract new supporters, develop relationships and reinforce the values of the organisation</w:t>
            </w:r>
            <w:r w:rsidR="00D83C55" w:rsidRPr="009E14DE">
              <w:rPr>
                <w:rFonts w:ascii="Avenir Next LT Pro" w:hAnsi="Avenir Next LT Pro" w:cs="Arial"/>
                <w:sz w:val="24"/>
                <w:szCs w:val="24"/>
              </w:rPr>
              <w:t>.</w:t>
            </w:r>
          </w:p>
          <w:p w14:paraId="762DBB09" w14:textId="77777777" w:rsidR="0086131B" w:rsidRPr="009E14DE" w:rsidRDefault="0086131B" w:rsidP="0086131B">
            <w:pPr>
              <w:pStyle w:val="NoSpacing"/>
              <w:rPr>
                <w:rFonts w:ascii="Avenir Next LT Pro" w:hAnsi="Avenir Next LT Pro" w:cs="Arial"/>
                <w:sz w:val="24"/>
                <w:szCs w:val="24"/>
              </w:rPr>
            </w:pPr>
          </w:p>
          <w:p w14:paraId="536D4F1A" w14:textId="23C29B13" w:rsidR="0086131B" w:rsidRPr="009E14DE" w:rsidRDefault="0086131B" w:rsidP="0086131B">
            <w:pPr>
              <w:tabs>
                <w:tab w:val="left" w:pos="-1440"/>
              </w:tabs>
              <w:jc w:val="both"/>
              <w:rPr>
                <w:rFonts w:ascii="Avenir Next LT Pro" w:hAnsi="Avenir Next LT Pro" w:cs="Arial"/>
                <w:bCs/>
                <w:sz w:val="24"/>
                <w:szCs w:val="24"/>
              </w:rPr>
            </w:pPr>
            <w:r w:rsidRPr="009E14DE">
              <w:rPr>
                <w:rFonts w:ascii="Avenir Next LT Pro" w:hAnsi="Avenir Next LT Pro" w:cs="Arial"/>
                <w:bCs/>
                <w:sz w:val="24"/>
                <w:szCs w:val="24"/>
              </w:rPr>
              <w:t xml:space="preserve">This is an exciting and </w:t>
            </w:r>
            <w:r w:rsidR="00D83C55" w:rsidRPr="009E14DE">
              <w:rPr>
                <w:rFonts w:ascii="Avenir Next LT Pro" w:hAnsi="Avenir Next LT Pro" w:cs="Arial"/>
                <w:bCs/>
                <w:sz w:val="24"/>
                <w:szCs w:val="24"/>
              </w:rPr>
              <w:t xml:space="preserve">diverse </w:t>
            </w:r>
            <w:r w:rsidRPr="009E14DE">
              <w:rPr>
                <w:rFonts w:ascii="Avenir Next LT Pro" w:hAnsi="Avenir Next LT Pro" w:cs="Arial"/>
                <w:bCs/>
                <w:sz w:val="24"/>
                <w:szCs w:val="24"/>
              </w:rPr>
              <w:t xml:space="preserve">role in a successful and forward-thinking organisation. You will work closely with colleagues from the marcoms team and across the wider MAAC Group, including clinical, non-clinical, retail and training, whilst maximising the charity’s brand, profile and promotion. </w:t>
            </w:r>
          </w:p>
          <w:p w14:paraId="276678D8" w14:textId="77777777" w:rsidR="00BB1B04" w:rsidRPr="009E14DE" w:rsidRDefault="00BB1B04" w:rsidP="00AC1E26">
            <w:pPr>
              <w:tabs>
                <w:tab w:val="left" w:pos="-1440"/>
              </w:tabs>
              <w:ind w:hanging="1"/>
              <w:rPr>
                <w:rFonts w:ascii="Avenir Next LT Pro" w:hAnsi="Avenir Next LT Pro" w:cs="Arial"/>
                <w:sz w:val="24"/>
                <w:szCs w:val="24"/>
              </w:rPr>
            </w:pPr>
          </w:p>
        </w:tc>
        <w:tc>
          <w:tcPr>
            <w:tcW w:w="284" w:type="dxa"/>
            <w:tcBorders>
              <w:top w:val="nil"/>
              <w:bottom w:val="nil"/>
              <w:right w:val="nil"/>
            </w:tcBorders>
            <w:shd w:val="clear" w:color="auto" w:fill="F2F2F2" w:themeFill="background1" w:themeFillShade="F2"/>
          </w:tcPr>
          <w:p w14:paraId="2136B14A" w14:textId="77777777" w:rsidR="00BB1B04" w:rsidRPr="009E14DE" w:rsidRDefault="00BB1B04" w:rsidP="007D73FB">
            <w:pPr>
              <w:rPr>
                <w:rFonts w:ascii="Avenir Next LT Pro" w:hAnsi="Avenir Next LT Pro" w:cs="Arial"/>
                <w:b/>
                <w:bCs/>
                <w:sz w:val="24"/>
                <w:szCs w:val="24"/>
              </w:rPr>
            </w:pPr>
          </w:p>
        </w:tc>
      </w:tr>
      <w:tr w:rsidR="00BB1B04" w:rsidRPr="009E14DE" w14:paraId="6D66B5E0" w14:textId="77777777" w:rsidTr="00135FCF">
        <w:tc>
          <w:tcPr>
            <w:tcW w:w="284" w:type="dxa"/>
            <w:tcBorders>
              <w:top w:val="nil"/>
              <w:left w:val="nil"/>
              <w:bottom w:val="nil"/>
              <w:right w:val="nil"/>
            </w:tcBorders>
            <w:shd w:val="clear" w:color="auto" w:fill="F2F2F2" w:themeFill="background1" w:themeFillShade="F2"/>
          </w:tcPr>
          <w:p w14:paraId="01BA2F2C" w14:textId="77777777" w:rsidR="00BB1B04" w:rsidRPr="009E14DE" w:rsidRDefault="00BB1B04" w:rsidP="007D73FB">
            <w:pPr>
              <w:rPr>
                <w:rFonts w:ascii="Avenir Next LT Pro" w:hAnsi="Avenir Next LT Pro" w:cs="Arial"/>
                <w:b/>
                <w:bCs/>
                <w:sz w:val="24"/>
                <w:szCs w:val="24"/>
              </w:rPr>
            </w:pPr>
          </w:p>
        </w:tc>
        <w:tc>
          <w:tcPr>
            <w:tcW w:w="10206" w:type="dxa"/>
            <w:gridSpan w:val="2"/>
            <w:tcBorders>
              <w:left w:val="nil"/>
              <w:bottom w:val="nil"/>
              <w:right w:val="nil"/>
            </w:tcBorders>
            <w:shd w:val="clear" w:color="auto" w:fill="F2F2F2" w:themeFill="background1" w:themeFillShade="F2"/>
          </w:tcPr>
          <w:p w14:paraId="5EB05132" w14:textId="77777777" w:rsidR="00BB1B04" w:rsidRPr="009E14DE" w:rsidRDefault="00BB1B04" w:rsidP="007D73FB">
            <w:pPr>
              <w:rPr>
                <w:rFonts w:ascii="Avenir Next LT Pro" w:hAnsi="Avenir Next LT Pro" w:cs="Arial"/>
                <w:sz w:val="24"/>
                <w:szCs w:val="24"/>
              </w:rPr>
            </w:pPr>
          </w:p>
        </w:tc>
        <w:tc>
          <w:tcPr>
            <w:tcW w:w="284" w:type="dxa"/>
            <w:tcBorders>
              <w:top w:val="nil"/>
              <w:left w:val="nil"/>
              <w:bottom w:val="nil"/>
              <w:right w:val="nil"/>
            </w:tcBorders>
            <w:shd w:val="clear" w:color="auto" w:fill="F2F2F2" w:themeFill="background1" w:themeFillShade="F2"/>
          </w:tcPr>
          <w:p w14:paraId="2D27DD6F" w14:textId="77777777" w:rsidR="00BB1B04" w:rsidRPr="009E14DE" w:rsidRDefault="00BB1B04" w:rsidP="007D73FB">
            <w:pPr>
              <w:rPr>
                <w:rFonts w:ascii="Avenir Next LT Pro" w:hAnsi="Avenir Next LT Pro" w:cs="Arial"/>
                <w:b/>
                <w:bCs/>
                <w:sz w:val="24"/>
                <w:szCs w:val="24"/>
              </w:rPr>
            </w:pPr>
          </w:p>
        </w:tc>
      </w:tr>
      <w:tr w:rsidR="00135FCF" w:rsidRPr="009E14DE" w14:paraId="7DA48A5B" w14:textId="77777777" w:rsidTr="00135FCF">
        <w:trPr>
          <w:trHeight w:val="397"/>
        </w:trPr>
        <w:tc>
          <w:tcPr>
            <w:tcW w:w="284" w:type="dxa"/>
            <w:tcBorders>
              <w:top w:val="nil"/>
              <w:left w:val="nil"/>
              <w:bottom w:val="nil"/>
              <w:right w:val="nil"/>
            </w:tcBorders>
            <w:shd w:val="clear" w:color="auto" w:fill="F2F2F2" w:themeFill="background1" w:themeFillShade="F2"/>
            <w:vAlign w:val="center"/>
          </w:tcPr>
          <w:p w14:paraId="536B4241" w14:textId="77777777" w:rsidR="00135FCF" w:rsidRPr="009E14DE" w:rsidRDefault="00135FCF" w:rsidP="00135FCF">
            <w:pPr>
              <w:rPr>
                <w:rFonts w:ascii="Avenir Next LT Pro" w:hAnsi="Avenir Next LT Pro" w:cs="Arial"/>
                <w:b/>
                <w:bCs/>
                <w:sz w:val="24"/>
                <w:szCs w:val="24"/>
              </w:rPr>
            </w:pPr>
          </w:p>
        </w:tc>
        <w:tc>
          <w:tcPr>
            <w:tcW w:w="10206" w:type="dxa"/>
            <w:gridSpan w:val="2"/>
            <w:tcBorders>
              <w:top w:val="nil"/>
              <w:left w:val="nil"/>
              <w:bottom w:val="nil"/>
              <w:right w:val="nil"/>
            </w:tcBorders>
            <w:shd w:val="clear" w:color="auto" w:fill="F2F2F2" w:themeFill="background1" w:themeFillShade="F2"/>
            <w:vAlign w:val="center"/>
          </w:tcPr>
          <w:p w14:paraId="2172D43D" w14:textId="77777777" w:rsidR="00135FCF" w:rsidRPr="009E14DE" w:rsidRDefault="00135FCF" w:rsidP="00135FCF">
            <w:pPr>
              <w:rPr>
                <w:rFonts w:ascii="Avenir Next LT Pro" w:hAnsi="Avenir Next LT Pro" w:cs="Arial"/>
                <w:b/>
                <w:bCs/>
                <w:sz w:val="24"/>
                <w:szCs w:val="24"/>
              </w:rPr>
            </w:pPr>
            <w:r w:rsidRPr="009E14DE">
              <w:rPr>
                <w:rFonts w:ascii="Avenir Next LT Pro" w:hAnsi="Avenir Next LT Pro" w:cs="Arial"/>
                <w:b/>
                <w:bCs/>
                <w:sz w:val="24"/>
                <w:szCs w:val="24"/>
              </w:rPr>
              <w:t>Main Duties of the Post:</w:t>
            </w:r>
          </w:p>
          <w:p w14:paraId="71F8A4E9" w14:textId="3576965A" w:rsidR="002F450E" w:rsidRPr="009E14DE" w:rsidRDefault="002F450E" w:rsidP="00135FCF">
            <w:pPr>
              <w:rPr>
                <w:rFonts w:ascii="Avenir Next LT Pro" w:hAnsi="Avenir Next LT Pro" w:cs="Arial"/>
                <w:b/>
                <w:bCs/>
                <w:sz w:val="24"/>
                <w:szCs w:val="24"/>
              </w:rPr>
            </w:pPr>
          </w:p>
        </w:tc>
        <w:tc>
          <w:tcPr>
            <w:tcW w:w="284" w:type="dxa"/>
            <w:tcBorders>
              <w:top w:val="nil"/>
              <w:left w:val="nil"/>
              <w:bottom w:val="nil"/>
              <w:right w:val="nil"/>
            </w:tcBorders>
            <w:shd w:val="clear" w:color="auto" w:fill="F2F2F2" w:themeFill="background1" w:themeFillShade="F2"/>
            <w:vAlign w:val="center"/>
          </w:tcPr>
          <w:p w14:paraId="6ADB6452" w14:textId="77777777" w:rsidR="00135FCF" w:rsidRPr="009E14DE" w:rsidRDefault="00135FCF" w:rsidP="00135FCF">
            <w:pPr>
              <w:rPr>
                <w:rFonts w:ascii="Avenir Next LT Pro" w:hAnsi="Avenir Next LT Pro" w:cs="Arial"/>
                <w:b/>
                <w:bCs/>
                <w:sz w:val="24"/>
                <w:szCs w:val="24"/>
              </w:rPr>
            </w:pPr>
          </w:p>
        </w:tc>
      </w:tr>
      <w:tr w:rsidR="00A2625B" w:rsidRPr="009E14DE" w14:paraId="00670DBC" w14:textId="77777777" w:rsidTr="001C5E77">
        <w:tc>
          <w:tcPr>
            <w:tcW w:w="284" w:type="dxa"/>
            <w:tcBorders>
              <w:top w:val="nil"/>
              <w:left w:val="nil"/>
              <w:bottom w:val="nil"/>
            </w:tcBorders>
            <w:shd w:val="clear" w:color="auto" w:fill="F2F2F2" w:themeFill="background1" w:themeFillShade="F2"/>
          </w:tcPr>
          <w:p w14:paraId="2C5CCCE8" w14:textId="77777777" w:rsidR="00A2625B" w:rsidRPr="009E14DE" w:rsidRDefault="00A2625B" w:rsidP="00A2625B">
            <w:pPr>
              <w:rPr>
                <w:rFonts w:ascii="Avenir Next LT Pro" w:hAnsi="Avenir Next LT Pro" w:cs="Arial"/>
                <w:b/>
                <w:bCs/>
                <w:sz w:val="24"/>
                <w:szCs w:val="24"/>
              </w:rPr>
            </w:pPr>
          </w:p>
        </w:tc>
        <w:tc>
          <w:tcPr>
            <w:tcW w:w="10206" w:type="dxa"/>
            <w:gridSpan w:val="2"/>
          </w:tcPr>
          <w:p w14:paraId="2EC9CAF5" w14:textId="76D8D1FC" w:rsidR="002F450E" w:rsidRPr="009E14DE" w:rsidRDefault="002F450E" w:rsidP="00F90177">
            <w:pPr>
              <w:rPr>
                <w:rFonts w:ascii="Avenir Next LT Pro" w:hAnsi="Avenir Next LT Pro" w:cs="Arial"/>
                <w:b/>
                <w:bCs/>
                <w:sz w:val="24"/>
                <w:szCs w:val="24"/>
              </w:rPr>
            </w:pPr>
            <w:r w:rsidRPr="009E14DE">
              <w:rPr>
                <w:rFonts w:ascii="Avenir Next LT Pro" w:hAnsi="Avenir Next LT Pro" w:cs="Arial"/>
                <w:b/>
                <w:bCs/>
                <w:sz w:val="24"/>
                <w:szCs w:val="24"/>
              </w:rPr>
              <w:t xml:space="preserve">The duties and responsibilities of the post will be undertaken in accordance with the policies, procedures and practices of MAAC which may be amended from time to time. </w:t>
            </w:r>
          </w:p>
          <w:p w14:paraId="03CF1DB1" w14:textId="3BB2B24B" w:rsidR="00C80768" w:rsidRPr="009E14DE" w:rsidRDefault="00C80768" w:rsidP="00F90177">
            <w:pPr>
              <w:rPr>
                <w:rFonts w:ascii="Avenir Next LT Pro" w:hAnsi="Avenir Next LT Pro" w:cs="Arial"/>
                <w:sz w:val="24"/>
                <w:szCs w:val="24"/>
              </w:rPr>
            </w:pPr>
          </w:p>
          <w:p w14:paraId="5659E58A" w14:textId="77777777" w:rsidR="0086131B" w:rsidRPr="009E14DE" w:rsidRDefault="0086131B" w:rsidP="0086131B">
            <w:pPr>
              <w:autoSpaceDE w:val="0"/>
              <w:autoSpaceDN w:val="0"/>
              <w:adjustRightInd w:val="0"/>
              <w:jc w:val="both"/>
              <w:rPr>
                <w:rFonts w:ascii="Avenir Next LT Pro" w:hAnsi="Avenir Next LT Pro" w:cs="Arial"/>
                <w:color w:val="231F20"/>
                <w:sz w:val="24"/>
                <w:szCs w:val="24"/>
              </w:rPr>
            </w:pPr>
            <w:r w:rsidRPr="009E14DE">
              <w:rPr>
                <w:rFonts w:ascii="Avenir Next LT Pro" w:hAnsi="Avenir Next LT Pro" w:cs="Arial"/>
                <w:color w:val="231F20"/>
                <w:sz w:val="24"/>
                <w:szCs w:val="24"/>
              </w:rPr>
              <w:t>The Digital Marketing Executive position is responsible for the delivery of the MAAC digital engagement services through integrated digital marketing. This includes (but is not limited to) the development of owned platforms: social media, websites, earned: online content and paid: online advertising campaigns. Plus, online community management, support of online income generation platforms, and robust campaign analysis.</w:t>
            </w:r>
          </w:p>
          <w:p w14:paraId="51C7C290" w14:textId="77777777" w:rsidR="0086131B" w:rsidRPr="009E14DE" w:rsidRDefault="0086131B" w:rsidP="0086131B">
            <w:pPr>
              <w:autoSpaceDE w:val="0"/>
              <w:autoSpaceDN w:val="0"/>
              <w:adjustRightInd w:val="0"/>
              <w:jc w:val="both"/>
              <w:rPr>
                <w:rFonts w:ascii="Avenir Next LT Pro" w:hAnsi="Avenir Next LT Pro" w:cs="Arial"/>
                <w:color w:val="231F20"/>
                <w:sz w:val="24"/>
                <w:szCs w:val="24"/>
              </w:rPr>
            </w:pPr>
          </w:p>
          <w:p w14:paraId="777FE992" w14:textId="77777777" w:rsidR="0086131B" w:rsidRPr="009E14DE" w:rsidRDefault="0086131B" w:rsidP="0086131B">
            <w:pPr>
              <w:autoSpaceDE w:val="0"/>
              <w:autoSpaceDN w:val="0"/>
              <w:adjustRightInd w:val="0"/>
              <w:jc w:val="both"/>
              <w:rPr>
                <w:rFonts w:ascii="Avenir Next LT Pro" w:hAnsi="Avenir Next LT Pro" w:cs="Arial"/>
                <w:iCs/>
                <w:sz w:val="24"/>
                <w:szCs w:val="24"/>
              </w:rPr>
            </w:pPr>
            <w:r w:rsidRPr="009E14DE">
              <w:rPr>
                <w:rFonts w:ascii="Avenir Next LT Pro" w:hAnsi="Avenir Next LT Pro" w:cs="Arial"/>
                <w:iCs/>
                <w:sz w:val="24"/>
                <w:szCs w:val="24"/>
              </w:rPr>
              <w:t>The position will:</w:t>
            </w:r>
          </w:p>
          <w:p w14:paraId="472CB93E" w14:textId="77777777" w:rsidR="0086131B" w:rsidRPr="009E14DE" w:rsidRDefault="0086131B" w:rsidP="00337113">
            <w:pPr>
              <w:pStyle w:val="ListParagraph"/>
              <w:numPr>
                <w:ilvl w:val="0"/>
                <w:numId w:val="32"/>
              </w:numPr>
              <w:autoSpaceDE w:val="0"/>
              <w:autoSpaceDN w:val="0"/>
              <w:adjustRightInd w:val="0"/>
              <w:rPr>
                <w:rFonts w:ascii="Avenir Next LT Pro" w:hAnsi="Avenir Next LT Pro" w:cs="Arial"/>
              </w:rPr>
            </w:pPr>
            <w:r w:rsidRPr="009E14DE">
              <w:rPr>
                <w:rFonts w:ascii="Avenir Next LT Pro" w:hAnsi="Avenir Next LT Pro" w:cs="Arial"/>
                <w:iCs/>
              </w:rPr>
              <w:t>play a leading role as an online brand guardian for the</w:t>
            </w:r>
            <w:r w:rsidRPr="009E14DE">
              <w:rPr>
                <w:rFonts w:ascii="Avenir Next LT Pro" w:hAnsi="Avenir Next LT Pro" w:cs="Arial"/>
              </w:rPr>
              <w:t xml:space="preserve"> charity – ensuring the umbrella proposition and sub-positioning is consistent, that tools are in place to support with developing a strong profile and reinforce the values of the organisation. </w:t>
            </w:r>
          </w:p>
          <w:p w14:paraId="160C64C8" w14:textId="29FF6E07" w:rsidR="00E0544E" w:rsidRPr="009E14DE" w:rsidRDefault="0086131B" w:rsidP="00337113">
            <w:pPr>
              <w:pStyle w:val="ListParagraph"/>
              <w:numPr>
                <w:ilvl w:val="0"/>
                <w:numId w:val="32"/>
              </w:numPr>
              <w:autoSpaceDE w:val="0"/>
              <w:autoSpaceDN w:val="0"/>
              <w:adjustRightInd w:val="0"/>
              <w:rPr>
                <w:rFonts w:ascii="Avenir Next LT Pro" w:hAnsi="Avenir Next LT Pro" w:cs="Arial"/>
              </w:rPr>
            </w:pPr>
            <w:r w:rsidRPr="009E14DE">
              <w:rPr>
                <w:rFonts w:ascii="Avenir Next LT Pro" w:hAnsi="Avenir Next LT Pro" w:cs="Arial"/>
                <w:iCs/>
              </w:rPr>
              <w:t xml:space="preserve">build awareness and amplify the brand </w:t>
            </w:r>
            <w:r w:rsidRPr="009E14DE">
              <w:rPr>
                <w:rFonts w:ascii="Avenir Next LT Pro" w:hAnsi="Avenir Next LT Pro" w:cs="Arial"/>
              </w:rPr>
              <w:t>to increase our loyal supporter base and develop stakeholder relationships across our supply chain, region-wide community and amongst key thought leaders</w:t>
            </w:r>
            <w:r w:rsidR="00E0544E" w:rsidRPr="009E14DE">
              <w:rPr>
                <w:rFonts w:ascii="Avenir Next LT Pro" w:hAnsi="Avenir Next LT Pro" w:cs="Arial"/>
              </w:rPr>
              <w:t>.</w:t>
            </w:r>
          </w:p>
          <w:p w14:paraId="694BFC58" w14:textId="77777777" w:rsidR="00E0544E" w:rsidRPr="009E14DE" w:rsidRDefault="00E0544E" w:rsidP="001C5E77">
            <w:pPr>
              <w:jc w:val="both"/>
              <w:rPr>
                <w:rFonts w:ascii="Avenir Next LT Pro" w:hAnsi="Avenir Next LT Pro" w:cs="Arial"/>
                <w:sz w:val="24"/>
                <w:szCs w:val="24"/>
              </w:rPr>
            </w:pPr>
          </w:p>
          <w:p w14:paraId="70695FCE" w14:textId="7E71223B" w:rsidR="0065454D" w:rsidRPr="009E14DE" w:rsidRDefault="0065454D" w:rsidP="0065454D">
            <w:pPr>
              <w:autoSpaceDE w:val="0"/>
              <w:autoSpaceDN w:val="0"/>
              <w:adjustRightInd w:val="0"/>
              <w:jc w:val="both"/>
              <w:rPr>
                <w:rFonts w:ascii="Avenir Next LT Pro" w:hAnsi="Avenir Next LT Pro" w:cs="Arial"/>
                <w:b/>
                <w:color w:val="231F20"/>
                <w:sz w:val="24"/>
                <w:szCs w:val="24"/>
              </w:rPr>
            </w:pPr>
            <w:r w:rsidRPr="009E14DE">
              <w:rPr>
                <w:rFonts w:ascii="Avenir Next LT Pro" w:hAnsi="Avenir Next LT Pro" w:cs="Arial"/>
                <w:b/>
                <w:color w:val="231F20"/>
                <w:sz w:val="24"/>
                <w:szCs w:val="24"/>
              </w:rPr>
              <w:t>Key responsibilities to support the Marketing</w:t>
            </w:r>
            <w:r w:rsidR="0007249A" w:rsidRPr="009E14DE">
              <w:rPr>
                <w:rFonts w:ascii="Avenir Next LT Pro" w:hAnsi="Avenir Next LT Pro" w:cs="Arial"/>
                <w:b/>
                <w:color w:val="231F20"/>
                <w:sz w:val="24"/>
                <w:szCs w:val="24"/>
              </w:rPr>
              <w:t xml:space="preserve"> &amp; Communications</w:t>
            </w:r>
            <w:r w:rsidRPr="009E14DE">
              <w:rPr>
                <w:rFonts w:ascii="Avenir Next LT Pro" w:hAnsi="Avenir Next LT Pro" w:cs="Arial"/>
                <w:b/>
                <w:color w:val="231F20"/>
                <w:sz w:val="24"/>
                <w:szCs w:val="24"/>
              </w:rPr>
              <w:t xml:space="preserve"> team:</w:t>
            </w:r>
          </w:p>
          <w:p w14:paraId="2C03CEB7" w14:textId="5F821936" w:rsidR="0065454D" w:rsidRPr="009E14DE" w:rsidRDefault="0065454D" w:rsidP="0065454D">
            <w:pPr>
              <w:autoSpaceDE w:val="0"/>
              <w:autoSpaceDN w:val="0"/>
              <w:adjustRightInd w:val="0"/>
              <w:jc w:val="both"/>
              <w:rPr>
                <w:rFonts w:ascii="Avenir Next LT Pro" w:hAnsi="Avenir Next LT Pro" w:cs="Arial"/>
                <w:b/>
                <w:color w:val="231F20"/>
                <w:sz w:val="24"/>
                <w:szCs w:val="24"/>
              </w:rPr>
            </w:pPr>
          </w:p>
          <w:p w14:paraId="4302AFA9" w14:textId="06E2ECF6" w:rsidR="0086131B" w:rsidRPr="009E14DE" w:rsidRDefault="004D1599" w:rsidP="0086131B">
            <w:pPr>
              <w:autoSpaceDE w:val="0"/>
              <w:autoSpaceDN w:val="0"/>
              <w:adjustRightInd w:val="0"/>
              <w:jc w:val="both"/>
              <w:rPr>
                <w:rFonts w:ascii="Avenir Next LT Pro" w:hAnsi="Avenir Next LT Pro" w:cs="Arial"/>
                <w:b/>
                <w:color w:val="231F20"/>
                <w:sz w:val="24"/>
                <w:szCs w:val="24"/>
              </w:rPr>
            </w:pPr>
            <w:r>
              <w:rPr>
                <w:rFonts w:ascii="Avenir Next LT Pro" w:hAnsi="Avenir Next LT Pro" w:cs="Arial"/>
                <w:b/>
                <w:color w:val="231F20"/>
                <w:sz w:val="24"/>
                <w:szCs w:val="24"/>
              </w:rPr>
              <w:t>Engagement</w:t>
            </w:r>
            <w:r w:rsidR="0086131B" w:rsidRPr="009E14DE">
              <w:rPr>
                <w:rFonts w:ascii="Avenir Next LT Pro" w:hAnsi="Avenir Next LT Pro" w:cs="Arial"/>
                <w:b/>
                <w:color w:val="231F20"/>
                <w:sz w:val="24"/>
                <w:szCs w:val="24"/>
              </w:rPr>
              <w:t xml:space="preserve"> &amp; C</w:t>
            </w:r>
            <w:r>
              <w:rPr>
                <w:rFonts w:ascii="Avenir Next LT Pro" w:hAnsi="Avenir Next LT Pro" w:cs="Arial"/>
                <w:b/>
                <w:color w:val="231F20"/>
                <w:sz w:val="24"/>
                <w:szCs w:val="24"/>
              </w:rPr>
              <w:t>ampaigning</w:t>
            </w:r>
          </w:p>
          <w:p w14:paraId="5919C1F5" w14:textId="7BC3F35A"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 xml:space="preserve">Lead the delivery of the social media </w:t>
            </w:r>
            <w:r w:rsidR="006E35C7" w:rsidRPr="009E14DE">
              <w:rPr>
                <w:rFonts w:ascii="Avenir Next LT Pro" w:hAnsi="Avenir Next LT Pro" w:cs="Arial"/>
                <w:color w:val="231F20"/>
              </w:rPr>
              <w:t xml:space="preserve">tactical delivery </w:t>
            </w:r>
            <w:r w:rsidRPr="009E14DE">
              <w:rPr>
                <w:rFonts w:ascii="Avenir Next LT Pro" w:hAnsi="Avenir Next LT Pro" w:cs="Arial"/>
                <w:color w:val="231F20"/>
              </w:rPr>
              <w:t xml:space="preserve">and manage each channel’s growth strategy to raise MAAC’s profile and activities through a social media content </w:t>
            </w:r>
            <w:r w:rsidRPr="009E14DE">
              <w:rPr>
                <w:rFonts w:ascii="Avenir Next LT Pro" w:hAnsi="Avenir Next LT Pro" w:cs="Arial"/>
                <w:color w:val="231F20"/>
              </w:rPr>
              <w:lastRenderedPageBreak/>
              <w:t>calendar and understands Facebook Insights, Later, Google Analytics and other analytics platforms.</w:t>
            </w:r>
          </w:p>
          <w:p w14:paraId="4C32AC7E"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Instigate and manage digital-led campaigns.</w:t>
            </w:r>
          </w:p>
          <w:p w14:paraId="4F104B78" w14:textId="28AA7ED9"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 xml:space="preserve">Utilise email scheduling software in conjunction with MAAC’s CRM system, </w:t>
            </w:r>
            <w:r w:rsidR="00CD14B6" w:rsidRPr="009E14DE">
              <w:rPr>
                <w:rFonts w:ascii="Avenir Next LT Pro" w:hAnsi="Avenir Next LT Pro" w:cs="Arial"/>
                <w:color w:val="231F20"/>
              </w:rPr>
              <w:t xml:space="preserve">create and issue content, </w:t>
            </w:r>
            <w:r w:rsidRPr="009E14DE">
              <w:rPr>
                <w:rFonts w:ascii="Avenir Next LT Pro" w:hAnsi="Avenir Next LT Pro" w:cs="Arial"/>
                <w:color w:val="231F20"/>
              </w:rPr>
              <w:t>monitor results and make recommendations to improve performance.</w:t>
            </w:r>
          </w:p>
          <w:p w14:paraId="3F2C1170"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Maximise the charity’s digital presence by championing digital to colleagues and volunteers.</w:t>
            </w:r>
          </w:p>
          <w:p w14:paraId="18A5BD2C" w14:textId="15EE52E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 xml:space="preserve">Manage the Google Ad Grants and Commercial PPC Programme </w:t>
            </w:r>
          </w:p>
          <w:p w14:paraId="654463C0" w14:textId="340591FF" w:rsidR="0053688C" w:rsidRDefault="0018396B" w:rsidP="0053688C">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Manage the main brand and sub-brand websites by working closely with the agency and proactively sourcing content</w:t>
            </w:r>
            <w:r w:rsidR="0053688C">
              <w:rPr>
                <w:rFonts w:ascii="Avenir Next LT Pro" w:hAnsi="Avenir Next LT Pro" w:cs="Arial"/>
                <w:color w:val="231F20"/>
              </w:rPr>
              <w:t>.</w:t>
            </w:r>
            <w:r w:rsidRPr="009E14DE">
              <w:rPr>
                <w:rFonts w:ascii="Avenir Next LT Pro" w:hAnsi="Avenir Next LT Pro" w:cs="Arial"/>
                <w:color w:val="231F20"/>
              </w:rPr>
              <w:t xml:space="preserve"> </w:t>
            </w:r>
          </w:p>
          <w:p w14:paraId="05F755AC" w14:textId="063775AF" w:rsidR="0053688C" w:rsidRPr="0053688C" w:rsidRDefault="0053688C" w:rsidP="0053688C">
            <w:pPr>
              <w:pStyle w:val="ListParagraph"/>
              <w:numPr>
                <w:ilvl w:val="0"/>
                <w:numId w:val="29"/>
              </w:numPr>
              <w:autoSpaceDE w:val="0"/>
              <w:autoSpaceDN w:val="0"/>
              <w:adjustRightInd w:val="0"/>
              <w:jc w:val="both"/>
              <w:rPr>
                <w:rFonts w:ascii="Avenir Next LT Pro" w:hAnsi="Avenir Next LT Pro" w:cs="Arial"/>
                <w:color w:val="231F20"/>
              </w:rPr>
            </w:pPr>
            <w:r>
              <w:rPr>
                <w:rFonts w:ascii="Avenir Next LT Pro" w:hAnsi="Avenir Next LT Pro" w:cs="Arial"/>
                <w:color w:val="231F20"/>
              </w:rPr>
              <w:t>Maintain and update the brand and sub-brand websites content and functionality.</w:t>
            </w:r>
          </w:p>
          <w:p w14:paraId="5253D6F5" w14:textId="0CB0F038" w:rsidR="0012416B" w:rsidRPr="009E14DE" w:rsidRDefault="0018396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S</w:t>
            </w:r>
            <w:r w:rsidR="0012416B" w:rsidRPr="009E14DE">
              <w:rPr>
                <w:rFonts w:ascii="Avenir Next LT Pro" w:hAnsi="Avenir Next LT Pro" w:cs="Arial"/>
                <w:color w:val="231F20"/>
              </w:rPr>
              <w:t xml:space="preserve">upport with the </w:t>
            </w:r>
            <w:r w:rsidRPr="009E14DE">
              <w:rPr>
                <w:rFonts w:ascii="Avenir Next LT Pro" w:hAnsi="Avenir Next LT Pro" w:cs="Arial"/>
                <w:color w:val="231F20"/>
              </w:rPr>
              <w:t xml:space="preserve">brand </w:t>
            </w:r>
            <w:r w:rsidR="0012416B" w:rsidRPr="009E14DE">
              <w:rPr>
                <w:rFonts w:ascii="Avenir Next LT Pro" w:hAnsi="Avenir Next LT Pro" w:cs="Arial"/>
                <w:color w:val="231F20"/>
              </w:rPr>
              <w:t>website redevelopment programme during 2025/26.</w:t>
            </w:r>
          </w:p>
          <w:p w14:paraId="2956FF67" w14:textId="18AA728C"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Utilise techniques to maximise SEO, and manage the SEO programme, with support from web agency (and hold the agency to account)</w:t>
            </w:r>
            <w:r w:rsidR="0053688C">
              <w:rPr>
                <w:rFonts w:ascii="Avenir Next LT Pro" w:hAnsi="Avenir Next LT Pro" w:cs="Arial"/>
                <w:color w:val="231F20"/>
              </w:rPr>
              <w:t>.</w:t>
            </w:r>
          </w:p>
          <w:p w14:paraId="13C7FF90"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Lead the creation of online video content in line with MAAC’s brand guidelines and overall marketing requirements.</w:t>
            </w:r>
          </w:p>
          <w:p w14:paraId="7AA3EF81" w14:textId="72AC658A"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 xml:space="preserve">Maintain a ‘test, insights, refine and optimise’ ethos to all online </w:t>
            </w:r>
            <w:r w:rsidR="00E501ED" w:rsidRPr="009E14DE">
              <w:rPr>
                <w:rFonts w:ascii="Avenir Next LT Pro" w:hAnsi="Avenir Next LT Pro" w:cs="Arial"/>
                <w:color w:val="231F20"/>
              </w:rPr>
              <w:t>activity.</w:t>
            </w:r>
          </w:p>
          <w:p w14:paraId="66E916A9" w14:textId="77777777" w:rsidR="0086131B" w:rsidRPr="009E14DE" w:rsidRDefault="0086131B" w:rsidP="0086131B">
            <w:pPr>
              <w:autoSpaceDE w:val="0"/>
              <w:autoSpaceDN w:val="0"/>
              <w:adjustRightInd w:val="0"/>
              <w:jc w:val="both"/>
              <w:rPr>
                <w:rFonts w:ascii="Avenir Next LT Pro" w:hAnsi="Avenir Next LT Pro" w:cs="Arial"/>
                <w:color w:val="231F20"/>
                <w:sz w:val="24"/>
                <w:szCs w:val="24"/>
              </w:rPr>
            </w:pPr>
          </w:p>
          <w:p w14:paraId="17173E45" w14:textId="63026EDB" w:rsidR="0086131B" w:rsidRPr="009E14DE" w:rsidRDefault="004D1599" w:rsidP="0086131B">
            <w:pPr>
              <w:autoSpaceDE w:val="0"/>
              <w:autoSpaceDN w:val="0"/>
              <w:adjustRightInd w:val="0"/>
              <w:jc w:val="both"/>
              <w:rPr>
                <w:rFonts w:ascii="Avenir Next LT Pro" w:hAnsi="Avenir Next LT Pro" w:cs="Arial"/>
                <w:b/>
                <w:color w:val="231F20"/>
                <w:sz w:val="24"/>
                <w:szCs w:val="24"/>
              </w:rPr>
            </w:pPr>
            <w:r>
              <w:rPr>
                <w:rFonts w:ascii="Avenir Next LT Pro" w:hAnsi="Avenir Next LT Pro" w:cs="Arial"/>
                <w:b/>
                <w:color w:val="231F20"/>
                <w:sz w:val="24"/>
                <w:szCs w:val="24"/>
              </w:rPr>
              <w:t>Online Fundraising</w:t>
            </w:r>
          </w:p>
          <w:p w14:paraId="71BC8D9E" w14:textId="5DF932A2" w:rsidR="0086131B" w:rsidRPr="0046458E" w:rsidRDefault="0086131B" w:rsidP="0086131B">
            <w:pPr>
              <w:pStyle w:val="ListParagraph"/>
              <w:numPr>
                <w:ilvl w:val="0"/>
                <w:numId w:val="29"/>
              </w:numPr>
              <w:autoSpaceDE w:val="0"/>
              <w:autoSpaceDN w:val="0"/>
              <w:adjustRightInd w:val="0"/>
              <w:jc w:val="both"/>
              <w:rPr>
                <w:rFonts w:ascii="Avenir Next LT Pro" w:hAnsi="Avenir Next LT Pro" w:cs="Arial"/>
                <w:bCs/>
                <w:color w:val="231F20"/>
              </w:rPr>
            </w:pPr>
            <w:r w:rsidRPr="009E14DE">
              <w:rPr>
                <w:rFonts w:ascii="Avenir Next LT Pro" w:hAnsi="Avenir Next LT Pro" w:cs="Arial"/>
                <w:bCs/>
                <w:color w:val="231F20"/>
              </w:rPr>
              <w:t xml:space="preserve">Manage the online environment to help generate online income across owned and paid for platforms, notably (but not limited to) </w:t>
            </w:r>
            <w:r w:rsidRPr="009E14DE">
              <w:rPr>
                <w:rFonts w:ascii="Avenir Next LT Pro" w:hAnsi="Avenir Next LT Pro" w:cs="Arial"/>
                <w:iCs/>
              </w:rPr>
              <w:t>Facebook fundraising, committed and one-off donations, text donations, online merchandise sales and Lifesaving Lottery sign ups.</w:t>
            </w:r>
          </w:p>
          <w:p w14:paraId="3C185F85" w14:textId="6C254E57" w:rsidR="0053688C" w:rsidRPr="009E14DE" w:rsidRDefault="0053688C" w:rsidP="0086131B">
            <w:pPr>
              <w:pStyle w:val="ListParagraph"/>
              <w:numPr>
                <w:ilvl w:val="0"/>
                <w:numId w:val="29"/>
              </w:numPr>
              <w:autoSpaceDE w:val="0"/>
              <w:autoSpaceDN w:val="0"/>
              <w:adjustRightInd w:val="0"/>
              <w:jc w:val="both"/>
              <w:rPr>
                <w:rFonts w:ascii="Avenir Next LT Pro" w:hAnsi="Avenir Next LT Pro" w:cs="Arial"/>
                <w:bCs/>
                <w:color w:val="231F20"/>
              </w:rPr>
            </w:pPr>
            <w:r>
              <w:rPr>
                <w:rFonts w:ascii="Avenir Next LT Pro" w:hAnsi="Avenir Next LT Pro" w:cs="Arial"/>
                <w:bCs/>
                <w:iCs/>
              </w:rPr>
              <w:t xml:space="preserve">Manage and maintain the Shopify platform </w:t>
            </w:r>
            <w:proofErr w:type="spellStart"/>
            <w:r>
              <w:rPr>
                <w:rFonts w:ascii="Avenir Next LT Pro" w:hAnsi="Avenir Next LT Pro" w:cs="Arial"/>
                <w:bCs/>
                <w:iCs/>
              </w:rPr>
              <w:t>maximising</w:t>
            </w:r>
            <w:proofErr w:type="spellEnd"/>
            <w:r>
              <w:rPr>
                <w:rFonts w:ascii="Avenir Next LT Pro" w:hAnsi="Avenir Next LT Pro" w:cs="Arial"/>
                <w:bCs/>
                <w:iCs/>
              </w:rPr>
              <w:t xml:space="preserve"> the opportunities for online purchases.  </w:t>
            </w:r>
          </w:p>
          <w:p w14:paraId="6991DB36" w14:textId="77777777" w:rsidR="0086131B" w:rsidRPr="009E14DE" w:rsidRDefault="0086131B" w:rsidP="0086131B">
            <w:pPr>
              <w:rPr>
                <w:rFonts w:ascii="Avenir Next LT Pro" w:eastAsia="Times New Roman" w:hAnsi="Avenir Next LT Pro" w:cs="Arial"/>
                <w:b/>
                <w:color w:val="000000"/>
                <w:sz w:val="24"/>
                <w:szCs w:val="24"/>
              </w:rPr>
            </w:pPr>
          </w:p>
          <w:p w14:paraId="1B93875A" w14:textId="3544B6D1" w:rsidR="0086131B" w:rsidRPr="009E14DE" w:rsidRDefault="0086131B" w:rsidP="0086131B">
            <w:pPr>
              <w:autoSpaceDE w:val="0"/>
              <w:autoSpaceDN w:val="0"/>
              <w:adjustRightInd w:val="0"/>
              <w:jc w:val="both"/>
              <w:rPr>
                <w:rFonts w:ascii="Avenir Next LT Pro" w:hAnsi="Avenir Next LT Pro" w:cs="Arial"/>
                <w:b/>
                <w:sz w:val="24"/>
                <w:szCs w:val="24"/>
              </w:rPr>
            </w:pPr>
            <w:r w:rsidRPr="009E14DE">
              <w:rPr>
                <w:rFonts w:ascii="Avenir Next LT Pro" w:hAnsi="Avenir Next LT Pro" w:cs="Arial"/>
                <w:b/>
                <w:sz w:val="24"/>
                <w:szCs w:val="24"/>
              </w:rPr>
              <w:t>M</w:t>
            </w:r>
            <w:r w:rsidR="004D1599">
              <w:rPr>
                <w:rFonts w:ascii="Avenir Next LT Pro" w:hAnsi="Avenir Next LT Pro" w:cs="Arial"/>
                <w:b/>
                <w:sz w:val="24"/>
                <w:szCs w:val="24"/>
              </w:rPr>
              <w:t>onitoring</w:t>
            </w:r>
          </w:p>
          <w:p w14:paraId="05BC4E48"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rPr>
              <w:t xml:space="preserve">The measurement and tracking of business-as-usual activity and campaigns, monitor social media communities and manage content posting and development of topical / newsworthy content – utilizing and </w:t>
            </w:r>
            <w:proofErr w:type="spellStart"/>
            <w:r w:rsidRPr="009E14DE">
              <w:rPr>
                <w:rFonts w:ascii="Avenir Next LT Pro" w:hAnsi="Avenir Next LT Pro" w:cs="Arial"/>
              </w:rPr>
              <w:t>utilise</w:t>
            </w:r>
            <w:proofErr w:type="spellEnd"/>
            <w:r w:rsidRPr="009E14DE">
              <w:rPr>
                <w:rFonts w:ascii="Avenir Next LT Pro" w:hAnsi="Avenir Next LT Pro" w:cs="Arial"/>
              </w:rPr>
              <w:t xml:space="preserve"> content calendars ensuring agreed KPIs are met.</w:t>
            </w:r>
          </w:p>
          <w:p w14:paraId="2413D7AE"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rPr>
              <w:t>Conduct audits and monitor online campaigns, identifies key findings and recommends approaches.</w:t>
            </w:r>
          </w:p>
          <w:p w14:paraId="2845F88B" w14:textId="52B879C0" w:rsidR="0086131B" w:rsidRPr="009E14DE" w:rsidRDefault="00F65037" w:rsidP="00F65037">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color w:val="231F20"/>
              </w:rPr>
              <w:t>Implement digital audits, analyse results, deliver findings and recommend future actions to optimise performance. For example, p</w:t>
            </w:r>
            <w:r w:rsidR="0086131B" w:rsidRPr="009E14DE">
              <w:rPr>
                <w:rFonts w:ascii="Avenir Next LT Pro" w:hAnsi="Avenir Next LT Pro" w:cs="Arial"/>
              </w:rPr>
              <w:t>rovide reports on key campaigns, website and social media analytics using key software such as Google Analytics.</w:t>
            </w:r>
          </w:p>
          <w:p w14:paraId="1F5CA72B" w14:textId="77777777" w:rsidR="0086131B" w:rsidRPr="009E14DE" w:rsidRDefault="0086131B" w:rsidP="0086131B">
            <w:pPr>
              <w:autoSpaceDE w:val="0"/>
              <w:autoSpaceDN w:val="0"/>
              <w:adjustRightInd w:val="0"/>
              <w:jc w:val="both"/>
              <w:rPr>
                <w:rFonts w:ascii="Avenir Next LT Pro" w:hAnsi="Avenir Next LT Pro" w:cs="Arial"/>
                <w:sz w:val="24"/>
                <w:szCs w:val="24"/>
              </w:rPr>
            </w:pPr>
          </w:p>
          <w:p w14:paraId="4085D8B7" w14:textId="253BF7EC" w:rsidR="0086131B" w:rsidRPr="009E14DE" w:rsidRDefault="004D1599" w:rsidP="0086131B">
            <w:pPr>
              <w:autoSpaceDE w:val="0"/>
              <w:autoSpaceDN w:val="0"/>
              <w:adjustRightInd w:val="0"/>
              <w:jc w:val="both"/>
              <w:rPr>
                <w:rFonts w:ascii="Avenir Next LT Pro" w:hAnsi="Avenir Next LT Pro" w:cs="Arial"/>
                <w:b/>
                <w:sz w:val="24"/>
                <w:szCs w:val="24"/>
              </w:rPr>
            </w:pPr>
            <w:r>
              <w:rPr>
                <w:rFonts w:ascii="Avenir Next LT Pro" w:hAnsi="Avenir Next LT Pro" w:cs="Arial"/>
                <w:b/>
                <w:sz w:val="24"/>
                <w:szCs w:val="24"/>
              </w:rPr>
              <w:t>Forward Planning</w:t>
            </w:r>
          </w:p>
          <w:p w14:paraId="69D7B1E1"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rPr>
              <w:t>Source, research and implement new online media techniques with measurable results.</w:t>
            </w:r>
          </w:p>
          <w:p w14:paraId="12CFF6EF"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rPr>
              <w:t>Source, research and implement new online income generation platforms, with measurable results.</w:t>
            </w:r>
          </w:p>
          <w:p w14:paraId="4F40DB68"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rPr>
              <w:t xml:space="preserve">Support MAAC’s digital transformation programme ensuring new digital processes are well thought through, delivered appropriately and embedded into BAU activity. </w:t>
            </w:r>
          </w:p>
          <w:p w14:paraId="062E018C" w14:textId="77777777" w:rsidR="0086131B" w:rsidRPr="009E14DE" w:rsidRDefault="0086131B" w:rsidP="0086131B">
            <w:pPr>
              <w:pStyle w:val="ListParagraph"/>
              <w:numPr>
                <w:ilvl w:val="0"/>
                <w:numId w:val="29"/>
              </w:numPr>
              <w:autoSpaceDE w:val="0"/>
              <w:autoSpaceDN w:val="0"/>
              <w:adjustRightInd w:val="0"/>
              <w:jc w:val="both"/>
              <w:rPr>
                <w:rFonts w:ascii="Avenir Next LT Pro" w:hAnsi="Avenir Next LT Pro" w:cs="Arial"/>
              </w:rPr>
            </w:pPr>
            <w:r w:rsidRPr="009E14DE">
              <w:rPr>
                <w:rFonts w:ascii="Avenir Next LT Pro" w:hAnsi="Avenir Next LT Pro" w:cs="Arial"/>
              </w:rPr>
              <w:t>Develop relationships and engage with media and influencers via social media.</w:t>
            </w:r>
          </w:p>
          <w:p w14:paraId="2DFE0664" w14:textId="77777777" w:rsidR="0086131B" w:rsidRPr="009E14DE" w:rsidRDefault="0086131B" w:rsidP="0086131B">
            <w:pPr>
              <w:rPr>
                <w:rFonts w:ascii="Avenir Next LT Pro" w:eastAsia="Times New Roman" w:hAnsi="Avenir Next LT Pro" w:cs="Arial"/>
                <w:bCs/>
                <w:color w:val="000000"/>
                <w:sz w:val="24"/>
                <w:szCs w:val="24"/>
              </w:rPr>
            </w:pPr>
          </w:p>
          <w:p w14:paraId="0547FC74" w14:textId="4BE8C7E6" w:rsidR="0086131B" w:rsidRPr="009E14DE" w:rsidRDefault="00F529C2" w:rsidP="0086131B">
            <w:pPr>
              <w:rPr>
                <w:rFonts w:ascii="Avenir Next LT Pro" w:eastAsia="Times New Roman" w:hAnsi="Avenir Next LT Pro" w:cs="Arial"/>
                <w:b/>
                <w:color w:val="000000"/>
                <w:sz w:val="24"/>
                <w:szCs w:val="24"/>
              </w:rPr>
            </w:pPr>
            <w:r w:rsidRPr="009E14DE">
              <w:rPr>
                <w:rFonts w:ascii="Avenir Next LT Pro" w:eastAsia="Times New Roman" w:hAnsi="Avenir Next LT Pro" w:cs="Arial"/>
                <w:b/>
                <w:color w:val="000000"/>
                <w:sz w:val="24"/>
                <w:szCs w:val="24"/>
              </w:rPr>
              <w:t>O</w:t>
            </w:r>
            <w:r w:rsidR="004D1599">
              <w:rPr>
                <w:rFonts w:ascii="Avenir Next LT Pro" w:eastAsia="Times New Roman" w:hAnsi="Avenir Next LT Pro" w:cs="Arial"/>
                <w:b/>
                <w:color w:val="000000"/>
                <w:sz w:val="24"/>
                <w:szCs w:val="24"/>
              </w:rPr>
              <w:t xml:space="preserve">ther Responsibilities </w:t>
            </w:r>
            <w:r w:rsidR="0086131B" w:rsidRPr="009E14DE">
              <w:rPr>
                <w:rFonts w:ascii="Avenir Next LT Pro" w:eastAsia="Times New Roman" w:hAnsi="Avenir Next LT Pro" w:cs="Arial"/>
                <w:b/>
                <w:color w:val="000000"/>
                <w:sz w:val="24"/>
                <w:szCs w:val="24"/>
              </w:rPr>
              <w:t>(when required by the Marketing &amp; Communications team)</w:t>
            </w:r>
          </w:p>
          <w:p w14:paraId="35ACA49D" w14:textId="3238520E"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lang w:eastAsia="en-GB"/>
              </w:rPr>
            </w:pPr>
            <w:r w:rsidRPr="009E14DE">
              <w:rPr>
                <w:rFonts w:ascii="Avenir Next LT Pro" w:hAnsi="Avenir Next LT Pro" w:cs="Arial"/>
                <w:color w:val="231F20"/>
              </w:rPr>
              <w:lastRenderedPageBreak/>
              <w:t xml:space="preserve">Provide </w:t>
            </w:r>
            <w:r w:rsidR="00E501ED" w:rsidRPr="009E14DE">
              <w:rPr>
                <w:rFonts w:ascii="Avenir Next LT Pro" w:hAnsi="Avenir Next LT Pro" w:cs="Arial"/>
                <w:color w:val="231F20"/>
              </w:rPr>
              <w:t>copywriting</w:t>
            </w:r>
            <w:r w:rsidRPr="009E14DE">
              <w:rPr>
                <w:rFonts w:ascii="Avenir Next LT Pro" w:hAnsi="Avenir Next LT Pro" w:cs="Arial"/>
                <w:color w:val="231F20"/>
              </w:rPr>
              <w:t xml:space="preserve"> and production of key MAAC publications including the quarterly Take Off magazine, case studies and internal communications</w:t>
            </w:r>
            <w:r w:rsidRPr="009E14DE">
              <w:rPr>
                <w:rFonts w:ascii="Avenir Next LT Pro" w:hAnsi="Avenir Next LT Pro" w:cs="Arial"/>
                <w:lang w:eastAsia="en-GB"/>
              </w:rPr>
              <w:t>.</w:t>
            </w:r>
          </w:p>
          <w:p w14:paraId="3B33F6E6" w14:textId="77777777" w:rsidR="0086131B" w:rsidRPr="009E14DE" w:rsidRDefault="0086131B" w:rsidP="0086131B">
            <w:pPr>
              <w:pStyle w:val="ListParagraph"/>
              <w:numPr>
                <w:ilvl w:val="0"/>
                <w:numId w:val="28"/>
              </w:numPr>
              <w:rPr>
                <w:rFonts w:ascii="Avenir Next LT Pro" w:eastAsia="Times New Roman" w:hAnsi="Avenir Next LT Pro" w:cs="Arial"/>
                <w:bCs/>
                <w:color w:val="000000"/>
              </w:rPr>
            </w:pPr>
            <w:r w:rsidRPr="009E14DE">
              <w:rPr>
                <w:rFonts w:ascii="Avenir Next LT Pro" w:hAnsi="Avenir Next LT Pro"/>
              </w:rPr>
              <w:t>Prepare regular reports on social media coverage and campaign effectiveness to support Income Generation Sub Committee and General Board reporting.</w:t>
            </w:r>
          </w:p>
          <w:p w14:paraId="421313EA" w14:textId="7D243CA3" w:rsidR="008D342A" w:rsidRPr="009E14DE" w:rsidRDefault="008D342A"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 xml:space="preserve">Oversee the content for the digital screens at the Cosford airbase and charity headquarters and, in due course, at the </w:t>
            </w:r>
            <w:proofErr w:type="spellStart"/>
            <w:r w:rsidRPr="009E14DE">
              <w:rPr>
                <w:rFonts w:ascii="Avenir Next LT Pro" w:hAnsi="Avenir Next LT Pro" w:cs="Arial"/>
                <w:color w:val="231F20"/>
              </w:rPr>
              <w:t>Strensham</w:t>
            </w:r>
            <w:proofErr w:type="spellEnd"/>
            <w:r w:rsidRPr="009E14DE">
              <w:rPr>
                <w:rFonts w:ascii="Avenir Next LT Pro" w:hAnsi="Avenir Next LT Pro" w:cs="Arial"/>
                <w:color w:val="231F20"/>
              </w:rPr>
              <w:t xml:space="preserve"> airbase</w:t>
            </w:r>
            <w:r w:rsidR="00F529C2" w:rsidRPr="009E14DE">
              <w:rPr>
                <w:rFonts w:ascii="Avenir Next LT Pro" w:hAnsi="Avenir Next LT Pro" w:cs="Arial"/>
                <w:color w:val="231F20"/>
              </w:rPr>
              <w:t>.</w:t>
            </w:r>
          </w:p>
          <w:p w14:paraId="5393A38E" w14:textId="6E0E9FBD"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eastAsia="Times New Roman" w:hAnsi="Avenir Next LT Pro" w:cs="Arial"/>
                <w:bCs/>
                <w:color w:val="000000"/>
              </w:rPr>
              <w:t xml:space="preserve">Assist with the delivery of off-line activity to raise MAAC’s profile and activities including the </w:t>
            </w:r>
            <w:r w:rsidRPr="009E14DE">
              <w:rPr>
                <w:rFonts w:ascii="Avenir Next LT Pro" w:hAnsi="Avenir Next LT Pro" w:cs="Arial"/>
                <w:color w:val="231F20"/>
              </w:rPr>
              <w:t>upkeep and reproduction of publicity materials (printed and email format).</w:t>
            </w:r>
          </w:p>
          <w:p w14:paraId="61F65BCC" w14:textId="77777777"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Assist in the organisation of MAAC’s events as necessary.</w:t>
            </w:r>
          </w:p>
          <w:p w14:paraId="432C7973" w14:textId="54E2C915"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 xml:space="preserve">Respond to </w:t>
            </w:r>
            <w:r w:rsidR="00E501ED" w:rsidRPr="009E14DE">
              <w:rPr>
                <w:rFonts w:ascii="Avenir Next LT Pro" w:hAnsi="Avenir Next LT Pro" w:cs="Arial"/>
                <w:color w:val="231F20"/>
              </w:rPr>
              <w:t>day-to-day</w:t>
            </w:r>
            <w:r w:rsidRPr="009E14DE">
              <w:rPr>
                <w:rFonts w:ascii="Avenir Next LT Pro" w:hAnsi="Avenir Next LT Pro" w:cs="Arial"/>
                <w:color w:val="231F20"/>
              </w:rPr>
              <w:t xml:space="preserve"> social media enquiries.</w:t>
            </w:r>
          </w:p>
          <w:p w14:paraId="1C3C108A" w14:textId="77777777"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Share industry news and trends with the team.</w:t>
            </w:r>
          </w:p>
          <w:p w14:paraId="475336DA" w14:textId="77777777"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Support the team by delivering consistently good work.</w:t>
            </w:r>
          </w:p>
          <w:p w14:paraId="5E6C364A" w14:textId="77777777"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color w:val="231F20"/>
              </w:rPr>
            </w:pPr>
            <w:r w:rsidRPr="009E14DE">
              <w:rPr>
                <w:rFonts w:ascii="Avenir Next LT Pro" w:hAnsi="Avenir Next LT Pro" w:cs="Arial"/>
                <w:color w:val="231F20"/>
              </w:rPr>
              <w:t>Maintain organised and accurate files so the team can easily find information.</w:t>
            </w:r>
          </w:p>
          <w:p w14:paraId="713418CD" w14:textId="1B491D32" w:rsidR="0086131B" w:rsidRPr="009E14DE" w:rsidRDefault="0086131B" w:rsidP="0086131B">
            <w:pPr>
              <w:pStyle w:val="ListParagraph"/>
              <w:numPr>
                <w:ilvl w:val="0"/>
                <w:numId w:val="28"/>
              </w:numPr>
              <w:autoSpaceDE w:val="0"/>
              <w:autoSpaceDN w:val="0"/>
              <w:adjustRightInd w:val="0"/>
              <w:jc w:val="both"/>
              <w:rPr>
                <w:rFonts w:ascii="Avenir Next LT Pro" w:hAnsi="Avenir Next LT Pro" w:cs="Arial"/>
                <w:b/>
                <w:color w:val="231F20"/>
              </w:rPr>
            </w:pPr>
            <w:r w:rsidRPr="009E14DE">
              <w:rPr>
                <w:rFonts w:ascii="Avenir Next LT Pro" w:hAnsi="Avenir Next LT Pro" w:cs="Arial"/>
                <w:color w:val="231F20"/>
              </w:rPr>
              <w:t>As part of the office team, assist with general administrative duties including answering incoming phone calls, hosting visitors, supporting volunteers etc</w:t>
            </w:r>
            <w:r w:rsidR="00E501ED" w:rsidRPr="009E14DE">
              <w:rPr>
                <w:rFonts w:ascii="Avenir Next LT Pro" w:hAnsi="Avenir Next LT Pro" w:cs="Arial"/>
                <w:color w:val="231F20"/>
              </w:rPr>
              <w:t>.</w:t>
            </w:r>
          </w:p>
          <w:p w14:paraId="6FF3B5E7" w14:textId="33161518" w:rsidR="001C5E77" w:rsidRPr="009E14DE" w:rsidRDefault="00230E03" w:rsidP="00A01A7A">
            <w:pPr>
              <w:pStyle w:val="ListParagraph"/>
              <w:numPr>
                <w:ilvl w:val="0"/>
                <w:numId w:val="31"/>
              </w:numPr>
              <w:autoSpaceDE w:val="0"/>
              <w:autoSpaceDN w:val="0"/>
              <w:adjustRightInd w:val="0"/>
              <w:jc w:val="both"/>
              <w:rPr>
                <w:rFonts w:ascii="Avenir Next LT Pro" w:hAnsi="Avenir Next LT Pro" w:cs="Arial"/>
                <w:color w:val="231F20"/>
              </w:rPr>
            </w:pPr>
            <w:r w:rsidRPr="009E14DE">
              <w:rPr>
                <w:rFonts w:ascii="Avenir Next LT Pro" w:hAnsi="Avenir Next LT Pro" w:cs="Arial"/>
              </w:rPr>
              <w:t>A</w:t>
            </w:r>
            <w:r w:rsidR="001C5E77" w:rsidRPr="009E14DE">
              <w:rPr>
                <w:rFonts w:ascii="Avenir Next LT Pro" w:hAnsi="Avenir Next LT Pro" w:cs="Arial"/>
              </w:rPr>
              <w:t xml:space="preserve">ttend as requested meetings and development training courses and to undertake any other duties that may arise and fall logically within </w:t>
            </w:r>
            <w:r w:rsidR="00AC1E26" w:rsidRPr="009E14DE">
              <w:rPr>
                <w:rFonts w:ascii="Avenir Next LT Pro" w:hAnsi="Avenir Next LT Pro" w:cs="Arial"/>
              </w:rPr>
              <w:t xml:space="preserve">your </w:t>
            </w:r>
            <w:r w:rsidR="001C5E77" w:rsidRPr="009E14DE">
              <w:rPr>
                <w:rFonts w:ascii="Avenir Next LT Pro" w:hAnsi="Avenir Next LT Pro" w:cs="Arial"/>
              </w:rPr>
              <w:t>remit.</w:t>
            </w:r>
          </w:p>
          <w:p w14:paraId="49B2C309" w14:textId="77777777" w:rsidR="004418F5" w:rsidRPr="009E14DE" w:rsidRDefault="004418F5" w:rsidP="00F90177">
            <w:pPr>
              <w:pStyle w:val="ListParagraph"/>
              <w:spacing w:line="242" w:lineRule="auto"/>
              <w:ind w:left="940"/>
              <w:rPr>
                <w:rFonts w:ascii="Avenir Next LT Pro" w:hAnsi="Avenir Next LT Pro" w:cs="Arial"/>
                <w:lang w:val="en-GB"/>
              </w:rPr>
            </w:pPr>
          </w:p>
          <w:p w14:paraId="08D4787F" w14:textId="7E916BEF" w:rsidR="00A2625B" w:rsidRPr="009E14DE" w:rsidRDefault="004D3B67" w:rsidP="00246185">
            <w:pPr>
              <w:jc w:val="center"/>
              <w:rPr>
                <w:rFonts w:ascii="Avenir Next LT Pro" w:hAnsi="Avenir Next LT Pro" w:cs="Arial"/>
                <w:b/>
                <w:bCs/>
                <w:sz w:val="24"/>
                <w:szCs w:val="24"/>
              </w:rPr>
            </w:pPr>
            <w:r w:rsidRPr="009E14DE">
              <w:rPr>
                <w:rFonts w:ascii="Avenir Next LT Pro" w:hAnsi="Avenir Next LT Pro" w:cs="Arial"/>
                <w:b/>
                <w:bCs/>
                <w:sz w:val="24"/>
                <w:szCs w:val="24"/>
              </w:rPr>
              <w:t xml:space="preserve">The </w:t>
            </w:r>
            <w:r w:rsidR="002A70C7" w:rsidRPr="009E14DE">
              <w:rPr>
                <w:rFonts w:ascii="Avenir Next LT Pro" w:hAnsi="Avenir Next LT Pro" w:cs="Arial"/>
                <w:b/>
                <w:bCs/>
                <w:sz w:val="24"/>
                <w:szCs w:val="24"/>
              </w:rPr>
              <w:t>c</w:t>
            </w:r>
            <w:r w:rsidRPr="009E14DE">
              <w:rPr>
                <w:rFonts w:ascii="Avenir Next LT Pro" w:hAnsi="Avenir Next LT Pro" w:cs="Arial"/>
                <w:b/>
                <w:bCs/>
                <w:sz w:val="24"/>
                <w:szCs w:val="24"/>
              </w:rPr>
              <w:t>harity is committed to safeguarding and promoting the welfare of all stakeholders.   All post holders are subject to a satisfactory Disclosure and Barring Service check (DBS) and satisfactory employment references, as well as identification, prohibition, qualification and barred list checks, which will be required before commencing duti</w:t>
            </w:r>
            <w:r w:rsidR="00611E1E" w:rsidRPr="009E14DE">
              <w:rPr>
                <w:rFonts w:ascii="Avenir Next LT Pro" w:hAnsi="Avenir Next LT Pro" w:cs="Arial"/>
                <w:b/>
                <w:bCs/>
                <w:sz w:val="24"/>
                <w:szCs w:val="24"/>
              </w:rPr>
              <w:t>es.</w:t>
            </w:r>
          </w:p>
        </w:tc>
        <w:tc>
          <w:tcPr>
            <w:tcW w:w="284" w:type="dxa"/>
            <w:tcBorders>
              <w:top w:val="nil"/>
              <w:bottom w:val="nil"/>
              <w:right w:val="nil"/>
            </w:tcBorders>
            <w:shd w:val="clear" w:color="auto" w:fill="F2F2F2" w:themeFill="background1" w:themeFillShade="F2"/>
          </w:tcPr>
          <w:p w14:paraId="5A1F5E07" w14:textId="60EB6C58" w:rsidR="00A2625B" w:rsidRPr="009E14DE" w:rsidRDefault="008B60CB" w:rsidP="00A2625B">
            <w:pPr>
              <w:rPr>
                <w:rFonts w:ascii="Avenir Next LT Pro" w:hAnsi="Avenir Next LT Pro" w:cs="Arial"/>
                <w:b/>
                <w:bCs/>
                <w:sz w:val="24"/>
                <w:szCs w:val="24"/>
              </w:rPr>
            </w:pPr>
            <w:r w:rsidRPr="009E14DE">
              <w:rPr>
                <w:rFonts w:ascii="Avenir Next LT Pro" w:hAnsi="Avenir Next LT Pro" w:cs="Arial"/>
                <w:b/>
                <w:bCs/>
                <w:sz w:val="24"/>
                <w:szCs w:val="24"/>
              </w:rPr>
              <w:lastRenderedPageBreak/>
              <w:t xml:space="preserve"> </w:t>
            </w:r>
          </w:p>
        </w:tc>
      </w:tr>
    </w:tbl>
    <w:p w14:paraId="38BE7C95" w14:textId="77777777" w:rsidR="0086131B" w:rsidRPr="009E14DE" w:rsidRDefault="0086131B" w:rsidP="00246185">
      <w:pPr>
        <w:rPr>
          <w:rFonts w:ascii="Avenir Next LT Pro" w:eastAsia="Times New Roman" w:hAnsi="Avenir Next LT Pro" w:cs="Arial"/>
          <w:b/>
          <w:color w:val="000000"/>
          <w:sz w:val="24"/>
          <w:szCs w:val="24"/>
        </w:rPr>
      </w:pPr>
    </w:p>
    <w:p w14:paraId="5FB7B3D0" w14:textId="77777777" w:rsidR="0086131B" w:rsidRPr="009E14DE" w:rsidRDefault="0086131B" w:rsidP="00246185">
      <w:pPr>
        <w:rPr>
          <w:rFonts w:ascii="Avenir Next LT Pro" w:eastAsia="Times New Roman" w:hAnsi="Avenir Next LT Pro" w:cs="Arial"/>
          <w:b/>
          <w:color w:val="000000"/>
          <w:sz w:val="24"/>
          <w:szCs w:val="24"/>
        </w:rPr>
      </w:pPr>
    </w:p>
    <w:p w14:paraId="0E90D33B" w14:textId="77777777" w:rsidR="00653D33" w:rsidRDefault="00653D33" w:rsidP="0086131B">
      <w:pPr>
        <w:spacing w:after="0"/>
        <w:rPr>
          <w:rFonts w:ascii="Avenir Next LT Pro" w:eastAsia="Times New Roman" w:hAnsi="Avenir Next LT Pro" w:cs="Arial"/>
          <w:b/>
          <w:color w:val="000000"/>
          <w:sz w:val="24"/>
          <w:szCs w:val="24"/>
        </w:rPr>
      </w:pPr>
    </w:p>
    <w:p w14:paraId="6FDE4814" w14:textId="77777777" w:rsidR="00653D33" w:rsidRDefault="00653D33" w:rsidP="0086131B">
      <w:pPr>
        <w:spacing w:after="0"/>
        <w:rPr>
          <w:rFonts w:ascii="Avenir Next LT Pro" w:eastAsia="Times New Roman" w:hAnsi="Avenir Next LT Pro" w:cs="Arial"/>
          <w:b/>
          <w:color w:val="000000"/>
          <w:sz w:val="24"/>
          <w:szCs w:val="24"/>
        </w:rPr>
      </w:pPr>
    </w:p>
    <w:p w14:paraId="74E7C169" w14:textId="77777777" w:rsidR="00653D33" w:rsidRDefault="00653D33" w:rsidP="0086131B">
      <w:pPr>
        <w:spacing w:after="0"/>
        <w:rPr>
          <w:rFonts w:ascii="Avenir Next LT Pro" w:eastAsia="Times New Roman" w:hAnsi="Avenir Next LT Pro" w:cs="Arial"/>
          <w:b/>
          <w:color w:val="000000"/>
          <w:sz w:val="24"/>
          <w:szCs w:val="24"/>
        </w:rPr>
      </w:pPr>
    </w:p>
    <w:p w14:paraId="1779449A" w14:textId="77777777" w:rsidR="00653D33" w:rsidRDefault="00653D33" w:rsidP="0086131B">
      <w:pPr>
        <w:spacing w:after="0"/>
        <w:rPr>
          <w:rFonts w:ascii="Avenir Next LT Pro" w:eastAsia="Times New Roman" w:hAnsi="Avenir Next LT Pro" w:cs="Arial"/>
          <w:b/>
          <w:color w:val="000000"/>
          <w:sz w:val="24"/>
          <w:szCs w:val="24"/>
        </w:rPr>
      </w:pPr>
    </w:p>
    <w:p w14:paraId="78BD2825" w14:textId="77777777" w:rsidR="00653D33" w:rsidRDefault="00653D33" w:rsidP="0086131B">
      <w:pPr>
        <w:spacing w:after="0"/>
        <w:rPr>
          <w:rFonts w:ascii="Avenir Next LT Pro" w:eastAsia="Times New Roman" w:hAnsi="Avenir Next LT Pro" w:cs="Arial"/>
          <w:b/>
          <w:color w:val="000000"/>
          <w:sz w:val="24"/>
          <w:szCs w:val="24"/>
        </w:rPr>
      </w:pPr>
    </w:p>
    <w:p w14:paraId="79EFD0F2" w14:textId="77777777" w:rsidR="00653D33" w:rsidRDefault="00653D33" w:rsidP="0086131B">
      <w:pPr>
        <w:spacing w:after="0"/>
        <w:rPr>
          <w:rFonts w:ascii="Avenir Next LT Pro" w:eastAsia="Times New Roman" w:hAnsi="Avenir Next LT Pro" w:cs="Arial"/>
          <w:b/>
          <w:color w:val="000000"/>
          <w:sz w:val="24"/>
          <w:szCs w:val="24"/>
        </w:rPr>
      </w:pPr>
    </w:p>
    <w:p w14:paraId="47ACA044" w14:textId="77777777" w:rsidR="00653D33" w:rsidRDefault="00653D33" w:rsidP="0086131B">
      <w:pPr>
        <w:spacing w:after="0"/>
        <w:rPr>
          <w:rFonts w:ascii="Avenir Next LT Pro" w:eastAsia="Times New Roman" w:hAnsi="Avenir Next LT Pro" w:cs="Arial"/>
          <w:b/>
          <w:color w:val="000000"/>
          <w:sz w:val="24"/>
          <w:szCs w:val="24"/>
        </w:rPr>
      </w:pPr>
    </w:p>
    <w:p w14:paraId="775B0E67" w14:textId="77777777" w:rsidR="00653D33" w:rsidRDefault="00653D33" w:rsidP="0086131B">
      <w:pPr>
        <w:spacing w:after="0"/>
        <w:rPr>
          <w:rFonts w:ascii="Avenir Next LT Pro" w:eastAsia="Times New Roman" w:hAnsi="Avenir Next LT Pro" w:cs="Arial"/>
          <w:b/>
          <w:color w:val="000000"/>
          <w:sz w:val="24"/>
          <w:szCs w:val="24"/>
        </w:rPr>
      </w:pPr>
    </w:p>
    <w:p w14:paraId="0F53D01A" w14:textId="77777777" w:rsidR="00653D33" w:rsidRDefault="00653D33" w:rsidP="0086131B">
      <w:pPr>
        <w:spacing w:after="0"/>
        <w:rPr>
          <w:rFonts w:ascii="Avenir Next LT Pro" w:eastAsia="Times New Roman" w:hAnsi="Avenir Next LT Pro" w:cs="Arial"/>
          <w:b/>
          <w:color w:val="000000"/>
          <w:sz w:val="24"/>
          <w:szCs w:val="24"/>
        </w:rPr>
      </w:pPr>
    </w:p>
    <w:p w14:paraId="7E934982" w14:textId="77777777" w:rsidR="00653D33" w:rsidRDefault="00653D33" w:rsidP="0086131B">
      <w:pPr>
        <w:spacing w:after="0"/>
        <w:rPr>
          <w:rFonts w:ascii="Avenir Next LT Pro" w:eastAsia="Times New Roman" w:hAnsi="Avenir Next LT Pro" w:cs="Arial"/>
          <w:b/>
          <w:color w:val="000000"/>
          <w:sz w:val="24"/>
          <w:szCs w:val="24"/>
        </w:rPr>
      </w:pPr>
    </w:p>
    <w:p w14:paraId="5DDD8BE5" w14:textId="77777777" w:rsidR="00653D33" w:rsidRDefault="00653D33" w:rsidP="0086131B">
      <w:pPr>
        <w:spacing w:after="0"/>
        <w:rPr>
          <w:rFonts w:ascii="Avenir Next LT Pro" w:eastAsia="Times New Roman" w:hAnsi="Avenir Next LT Pro" w:cs="Arial"/>
          <w:b/>
          <w:color w:val="000000"/>
          <w:sz w:val="24"/>
          <w:szCs w:val="24"/>
        </w:rPr>
      </w:pPr>
    </w:p>
    <w:p w14:paraId="76FADA58" w14:textId="77777777" w:rsidR="00653D33" w:rsidRDefault="00653D33" w:rsidP="0086131B">
      <w:pPr>
        <w:spacing w:after="0"/>
        <w:rPr>
          <w:rFonts w:ascii="Avenir Next LT Pro" w:eastAsia="Times New Roman" w:hAnsi="Avenir Next LT Pro" w:cs="Arial"/>
          <w:b/>
          <w:color w:val="000000"/>
          <w:sz w:val="24"/>
          <w:szCs w:val="24"/>
        </w:rPr>
      </w:pPr>
    </w:p>
    <w:p w14:paraId="1C0DF32E" w14:textId="77777777" w:rsidR="00653D33" w:rsidRDefault="00653D33" w:rsidP="0086131B">
      <w:pPr>
        <w:spacing w:after="0"/>
        <w:rPr>
          <w:rFonts w:ascii="Avenir Next LT Pro" w:eastAsia="Times New Roman" w:hAnsi="Avenir Next LT Pro" w:cs="Arial"/>
          <w:b/>
          <w:color w:val="000000"/>
          <w:sz w:val="24"/>
          <w:szCs w:val="24"/>
        </w:rPr>
      </w:pPr>
    </w:p>
    <w:p w14:paraId="7C870A4D" w14:textId="77777777" w:rsidR="00653D33" w:rsidRDefault="00653D33" w:rsidP="0086131B">
      <w:pPr>
        <w:spacing w:after="0"/>
        <w:rPr>
          <w:rFonts w:ascii="Avenir Next LT Pro" w:eastAsia="Times New Roman" w:hAnsi="Avenir Next LT Pro" w:cs="Arial"/>
          <w:b/>
          <w:color w:val="000000"/>
          <w:sz w:val="24"/>
          <w:szCs w:val="24"/>
        </w:rPr>
      </w:pPr>
    </w:p>
    <w:p w14:paraId="05447323" w14:textId="77777777" w:rsidR="00653D33" w:rsidRDefault="00653D33" w:rsidP="0086131B">
      <w:pPr>
        <w:spacing w:after="0"/>
        <w:rPr>
          <w:rFonts w:ascii="Avenir Next LT Pro" w:eastAsia="Times New Roman" w:hAnsi="Avenir Next LT Pro" w:cs="Arial"/>
          <w:b/>
          <w:color w:val="000000"/>
          <w:sz w:val="24"/>
          <w:szCs w:val="24"/>
        </w:rPr>
      </w:pPr>
    </w:p>
    <w:p w14:paraId="12920554" w14:textId="77777777" w:rsidR="00653D33" w:rsidRDefault="00653D33" w:rsidP="0086131B">
      <w:pPr>
        <w:spacing w:after="0"/>
        <w:rPr>
          <w:rFonts w:ascii="Avenir Next LT Pro" w:eastAsia="Times New Roman" w:hAnsi="Avenir Next LT Pro" w:cs="Arial"/>
          <w:b/>
          <w:color w:val="000000"/>
          <w:sz w:val="24"/>
          <w:szCs w:val="24"/>
        </w:rPr>
      </w:pPr>
    </w:p>
    <w:p w14:paraId="557A86CF" w14:textId="77777777" w:rsidR="00653D33" w:rsidRDefault="00653D33" w:rsidP="0086131B">
      <w:pPr>
        <w:spacing w:after="0"/>
        <w:rPr>
          <w:rFonts w:ascii="Avenir Next LT Pro" w:eastAsia="Times New Roman" w:hAnsi="Avenir Next LT Pro" w:cs="Arial"/>
          <w:b/>
          <w:color w:val="000000"/>
          <w:sz w:val="24"/>
          <w:szCs w:val="24"/>
        </w:rPr>
      </w:pPr>
    </w:p>
    <w:p w14:paraId="0C168954" w14:textId="77777777" w:rsidR="00653D33" w:rsidRDefault="00653D33" w:rsidP="0086131B">
      <w:pPr>
        <w:spacing w:after="0"/>
        <w:rPr>
          <w:rFonts w:ascii="Avenir Next LT Pro" w:eastAsia="Times New Roman" w:hAnsi="Avenir Next LT Pro" w:cs="Arial"/>
          <w:b/>
          <w:color w:val="000000"/>
          <w:sz w:val="24"/>
          <w:szCs w:val="24"/>
        </w:rPr>
      </w:pPr>
    </w:p>
    <w:p w14:paraId="03756CE6" w14:textId="77777777" w:rsidR="00AB4856" w:rsidRDefault="00AB4856" w:rsidP="0086131B">
      <w:pPr>
        <w:spacing w:after="0"/>
        <w:rPr>
          <w:rFonts w:ascii="Avenir Next LT Pro" w:eastAsia="Times New Roman" w:hAnsi="Avenir Next LT Pro" w:cs="Arial"/>
          <w:b/>
          <w:color w:val="000000"/>
          <w:sz w:val="24"/>
          <w:szCs w:val="24"/>
        </w:rPr>
      </w:pPr>
    </w:p>
    <w:p w14:paraId="07F6D710" w14:textId="43D5FDC6" w:rsidR="0086131B" w:rsidRPr="009E14DE" w:rsidRDefault="0086131B" w:rsidP="0086131B">
      <w:pPr>
        <w:spacing w:after="0"/>
        <w:rPr>
          <w:rFonts w:ascii="Avenir Next LT Pro" w:eastAsia="Times New Roman" w:hAnsi="Avenir Next LT Pro" w:cs="Arial"/>
          <w:b/>
          <w:color w:val="000000"/>
          <w:sz w:val="24"/>
          <w:szCs w:val="24"/>
        </w:rPr>
      </w:pPr>
      <w:r w:rsidRPr="009E14DE">
        <w:rPr>
          <w:rFonts w:ascii="Avenir Next LT Pro" w:eastAsia="Times New Roman" w:hAnsi="Avenir Next LT Pro" w:cs="Arial"/>
          <w:b/>
          <w:color w:val="000000"/>
          <w:sz w:val="24"/>
          <w:szCs w:val="24"/>
        </w:rPr>
        <w:t>ADDITIONAL INFORMATION</w:t>
      </w:r>
    </w:p>
    <w:p w14:paraId="23A53C28" w14:textId="77777777" w:rsidR="0086131B" w:rsidRPr="009E14DE" w:rsidRDefault="0086131B" w:rsidP="0086131B">
      <w:pPr>
        <w:spacing w:after="0"/>
        <w:jc w:val="both"/>
        <w:rPr>
          <w:rFonts w:ascii="Avenir Next LT Pro" w:eastAsia="Times New Roman" w:hAnsi="Avenir Next LT Pro" w:cs="Arial"/>
          <w:bCs/>
          <w:color w:val="000000"/>
          <w:sz w:val="24"/>
          <w:szCs w:val="24"/>
        </w:rPr>
      </w:pPr>
      <w:r w:rsidRPr="009E14DE">
        <w:rPr>
          <w:rFonts w:ascii="Avenir Next LT Pro" w:eastAsia="Times New Roman" w:hAnsi="Avenir Next LT Pro" w:cs="Arial"/>
          <w:color w:val="000000"/>
          <w:sz w:val="24"/>
          <w:szCs w:val="24"/>
        </w:rPr>
        <w:t xml:space="preserve">This job description should be regarded as a guideline of the duties required and is not definitive. </w:t>
      </w:r>
      <w:r w:rsidRPr="009E14DE">
        <w:rPr>
          <w:rFonts w:ascii="Avenir Next LT Pro" w:eastAsia="Times New Roman" w:hAnsi="Avenir Next LT Pro" w:cs="Arial"/>
          <w:bCs/>
          <w:color w:val="000000"/>
          <w:sz w:val="24"/>
          <w:szCs w:val="24"/>
        </w:rPr>
        <w:t>This job description is not intended to be an exhaustive list of activities, but rather an outline of the main areas of responsibility.</w:t>
      </w:r>
      <w:r w:rsidRPr="009E14DE">
        <w:rPr>
          <w:rFonts w:ascii="Avenir Next LT Pro" w:eastAsia="Times New Roman" w:hAnsi="Avenir Next LT Pro" w:cs="Arial"/>
          <w:b/>
          <w:bCs/>
          <w:color w:val="000000"/>
          <w:sz w:val="24"/>
          <w:szCs w:val="24"/>
        </w:rPr>
        <w:t xml:space="preserve">  </w:t>
      </w:r>
      <w:r w:rsidRPr="009E14DE">
        <w:rPr>
          <w:rFonts w:ascii="Avenir Next LT Pro" w:eastAsia="Times New Roman" w:hAnsi="Avenir Next LT Pro" w:cs="Arial"/>
          <w:color w:val="000000"/>
          <w:sz w:val="24"/>
          <w:szCs w:val="24"/>
        </w:rPr>
        <w:t xml:space="preserve"> The nature of the post and the organisation is such that duties may be reviewed in the light of changing circumstances following consultation with the post holder.</w:t>
      </w:r>
      <w:r w:rsidRPr="009E14DE">
        <w:rPr>
          <w:rFonts w:ascii="Avenir Next LT Pro" w:eastAsia="Times New Roman" w:hAnsi="Avenir Next LT Pro" w:cs="Arial"/>
          <w:b/>
          <w:bCs/>
          <w:color w:val="000000"/>
          <w:sz w:val="24"/>
          <w:szCs w:val="24"/>
        </w:rPr>
        <w:t xml:space="preserve"> </w:t>
      </w:r>
      <w:r w:rsidRPr="009E14DE">
        <w:rPr>
          <w:rFonts w:ascii="Avenir Next LT Pro" w:eastAsia="Times New Roman" w:hAnsi="Avenir Next LT Pro" w:cs="Arial"/>
          <w:color w:val="000000"/>
          <w:sz w:val="24"/>
          <w:szCs w:val="24"/>
        </w:rPr>
        <w:t>The post holder will be required to adopt and undertake different or new duties as may be required in line with professional and service development</w:t>
      </w:r>
      <w:r w:rsidRPr="009E14DE">
        <w:rPr>
          <w:rFonts w:ascii="Avenir Next LT Pro" w:eastAsia="Times New Roman" w:hAnsi="Avenir Next LT Pro" w:cs="Arial"/>
          <w:bCs/>
          <w:color w:val="000000"/>
          <w:sz w:val="24"/>
          <w:szCs w:val="24"/>
        </w:rPr>
        <w:t>.</w:t>
      </w:r>
    </w:p>
    <w:p w14:paraId="15019EFA" w14:textId="77777777" w:rsidR="0086131B" w:rsidRPr="009E14DE" w:rsidRDefault="0086131B" w:rsidP="0086131B">
      <w:pPr>
        <w:spacing w:after="0"/>
        <w:jc w:val="both"/>
        <w:rPr>
          <w:rFonts w:ascii="Avenir Next LT Pro" w:eastAsia="Times New Roman" w:hAnsi="Avenir Next LT Pro" w:cs="Arial"/>
          <w:color w:val="000000"/>
          <w:sz w:val="24"/>
          <w:szCs w:val="24"/>
          <w:bdr w:val="single" w:sz="4" w:space="0" w:color="auto"/>
        </w:rPr>
      </w:pPr>
    </w:p>
    <w:p w14:paraId="7A3CAB7E" w14:textId="77777777" w:rsidR="0086131B" w:rsidRPr="009E14DE" w:rsidRDefault="0086131B" w:rsidP="0086131B">
      <w:pPr>
        <w:spacing w:after="0"/>
        <w:jc w:val="both"/>
        <w:rPr>
          <w:rFonts w:ascii="Avenir Next LT Pro" w:eastAsia="Times New Roman" w:hAnsi="Avenir Next LT Pro" w:cs="Arial"/>
          <w:b/>
          <w:bCs/>
          <w:color w:val="000000"/>
          <w:sz w:val="24"/>
          <w:szCs w:val="24"/>
        </w:rPr>
      </w:pPr>
      <w:r w:rsidRPr="009E14DE">
        <w:rPr>
          <w:rFonts w:ascii="Avenir Next LT Pro" w:eastAsia="Times New Roman" w:hAnsi="Avenir Next LT Pro" w:cs="Arial"/>
          <w:b/>
          <w:bCs/>
          <w:color w:val="000000"/>
          <w:sz w:val="24"/>
          <w:szCs w:val="24"/>
        </w:rPr>
        <w:t>CHARITY POLICIES &amp; PROCEDURES</w:t>
      </w:r>
    </w:p>
    <w:p w14:paraId="048BF657" w14:textId="77777777" w:rsidR="0086131B" w:rsidRPr="009E14DE" w:rsidRDefault="0086131B" w:rsidP="0086131B">
      <w:pPr>
        <w:spacing w:after="0"/>
        <w:jc w:val="both"/>
        <w:rPr>
          <w:rFonts w:ascii="Avenir Next LT Pro" w:eastAsia="Times New Roman" w:hAnsi="Avenir Next LT Pro" w:cs="Arial"/>
          <w:sz w:val="24"/>
          <w:szCs w:val="24"/>
        </w:rPr>
      </w:pPr>
      <w:r w:rsidRPr="009E14DE">
        <w:rPr>
          <w:rFonts w:ascii="Avenir Next LT Pro" w:eastAsia="Times New Roman" w:hAnsi="Avenir Next LT Pro" w:cs="Arial"/>
          <w:color w:val="000000"/>
          <w:sz w:val="24"/>
          <w:szCs w:val="24"/>
        </w:rPr>
        <w:t xml:space="preserve">All employees must adhere to and perpetuate all Charity policies and procedures including those relating to Fraud management, Whistleblowing, Information governance, Code of Conduct, Health and Safety, Confidentiality, No Smoking at Work and Equal Opportunities in Employment; including responsibilities under the Disability Discrimination Act.  </w:t>
      </w:r>
      <w:r w:rsidRPr="009E14DE">
        <w:rPr>
          <w:rFonts w:ascii="Avenir Next LT Pro" w:eastAsia="Times New Roman" w:hAnsi="Avenir Next LT Pro" w:cs="Arial"/>
          <w:sz w:val="24"/>
          <w:szCs w:val="24"/>
        </w:rPr>
        <w:t>Failure to do so may result in disciplinary action.</w:t>
      </w:r>
    </w:p>
    <w:p w14:paraId="08761AEF" w14:textId="77777777" w:rsidR="0086131B" w:rsidRPr="009E14DE" w:rsidRDefault="0086131B" w:rsidP="0086131B">
      <w:pPr>
        <w:spacing w:after="0"/>
        <w:jc w:val="both"/>
        <w:rPr>
          <w:rFonts w:ascii="Avenir Next LT Pro" w:eastAsia="Times New Roman" w:hAnsi="Avenir Next LT Pro" w:cs="Arial"/>
          <w:sz w:val="24"/>
          <w:szCs w:val="24"/>
        </w:rPr>
      </w:pPr>
    </w:p>
    <w:p w14:paraId="35F4068F" w14:textId="77777777" w:rsidR="0086131B" w:rsidRPr="009E14DE" w:rsidRDefault="0086131B" w:rsidP="0086131B">
      <w:pPr>
        <w:spacing w:after="0"/>
        <w:jc w:val="both"/>
        <w:rPr>
          <w:rFonts w:ascii="Avenir Next LT Pro" w:eastAsia="Times New Roman" w:hAnsi="Avenir Next LT Pro" w:cs="Arial"/>
          <w:b/>
          <w:color w:val="000000"/>
          <w:sz w:val="24"/>
          <w:szCs w:val="24"/>
        </w:rPr>
      </w:pPr>
      <w:r w:rsidRPr="009E14DE">
        <w:rPr>
          <w:rFonts w:ascii="Avenir Next LT Pro" w:eastAsia="Times New Roman" w:hAnsi="Avenir Next LT Pro" w:cs="Arial"/>
          <w:b/>
          <w:bCs/>
          <w:color w:val="000000"/>
          <w:sz w:val="24"/>
          <w:szCs w:val="24"/>
        </w:rPr>
        <w:t>CONFIDENTIALITY</w:t>
      </w:r>
    </w:p>
    <w:p w14:paraId="6DAC7D94" w14:textId="77777777" w:rsidR="0086131B" w:rsidRPr="009E14DE" w:rsidRDefault="0086131B" w:rsidP="0086131B">
      <w:pPr>
        <w:spacing w:after="0"/>
        <w:jc w:val="both"/>
        <w:rPr>
          <w:rFonts w:ascii="Avenir Next LT Pro" w:eastAsia="Times New Roman" w:hAnsi="Avenir Next LT Pro" w:cs="Arial"/>
          <w:bCs/>
          <w:color w:val="000000"/>
          <w:sz w:val="24"/>
          <w:szCs w:val="24"/>
        </w:rPr>
      </w:pPr>
      <w:r w:rsidRPr="009E14DE">
        <w:rPr>
          <w:rFonts w:ascii="Avenir Next LT Pro" w:eastAsia="Times New Roman" w:hAnsi="Avenir Next LT Pro" w:cs="Arial"/>
          <w:bCs/>
          <w:color w:val="000000"/>
          <w:sz w:val="24"/>
          <w:szCs w:val="24"/>
        </w:rPr>
        <w:t>All employees must observe and comply with the requirements of the Data Protection Act 2018, and associated legislation, and with the Common Law Duty of Confidentiality. The unauthorised use or disclosure of donor, staff or other personal information is a disciplinary offence and also could result in a prosecution for an offence or action for civil damages under the Data Protection Act 2018, or associated legislation.</w:t>
      </w:r>
    </w:p>
    <w:p w14:paraId="0D5A8A9C" w14:textId="77777777" w:rsidR="0086131B" w:rsidRPr="009E14DE" w:rsidRDefault="0086131B" w:rsidP="0086131B">
      <w:pPr>
        <w:spacing w:after="0"/>
        <w:jc w:val="both"/>
        <w:rPr>
          <w:rFonts w:ascii="Avenir Next LT Pro" w:eastAsia="Times New Roman" w:hAnsi="Avenir Next LT Pro" w:cs="Arial"/>
          <w:bCs/>
          <w:color w:val="000000"/>
          <w:sz w:val="24"/>
          <w:szCs w:val="24"/>
        </w:rPr>
      </w:pPr>
    </w:p>
    <w:p w14:paraId="65842F41" w14:textId="77777777" w:rsidR="0086131B" w:rsidRPr="009E14DE" w:rsidRDefault="0086131B" w:rsidP="0086131B">
      <w:pPr>
        <w:spacing w:after="0"/>
        <w:jc w:val="both"/>
        <w:rPr>
          <w:rFonts w:ascii="Avenir Next LT Pro" w:eastAsia="Times New Roman" w:hAnsi="Avenir Next LT Pro" w:cs="Arial"/>
          <w:b/>
          <w:bCs/>
          <w:color w:val="000000"/>
          <w:sz w:val="24"/>
          <w:szCs w:val="24"/>
          <w:bdr w:val="single" w:sz="4" w:space="0" w:color="auto"/>
        </w:rPr>
      </w:pPr>
      <w:r w:rsidRPr="009E14DE">
        <w:rPr>
          <w:rFonts w:ascii="Avenir Next LT Pro" w:eastAsia="Times New Roman" w:hAnsi="Avenir Next LT Pro" w:cs="Arial"/>
          <w:b/>
          <w:bCs/>
          <w:color w:val="000000"/>
          <w:sz w:val="24"/>
          <w:szCs w:val="24"/>
        </w:rPr>
        <w:t>CONTINUING PROFESSIONAL DEVELOPMENT</w:t>
      </w:r>
    </w:p>
    <w:p w14:paraId="1B15AD61" w14:textId="77777777" w:rsidR="0086131B" w:rsidRPr="009E14DE" w:rsidRDefault="0086131B" w:rsidP="0086131B">
      <w:pPr>
        <w:spacing w:after="0"/>
        <w:jc w:val="both"/>
        <w:rPr>
          <w:rFonts w:ascii="Avenir Next LT Pro" w:eastAsia="Times New Roman" w:hAnsi="Avenir Next LT Pro" w:cs="Arial"/>
          <w:bCs/>
          <w:color w:val="000000"/>
          <w:sz w:val="24"/>
          <w:szCs w:val="24"/>
        </w:rPr>
      </w:pPr>
      <w:r w:rsidRPr="009E14DE">
        <w:rPr>
          <w:rFonts w:ascii="Avenir Next LT Pro" w:eastAsia="Times New Roman" w:hAnsi="Avenir Next LT Pro" w:cs="Arial"/>
          <w:bCs/>
          <w:color w:val="000000"/>
          <w:sz w:val="24"/>
          <w:szCs w:val="24"/>
        </w:rPr>
        <w:t>There is a requirement to participate in the Charity’s Personal Development and Review process.  Personnel are required to attend training as required by the Charity to help them perform their role safely and competently and to ensure the safety of others. This includes induction and refresher training at charity set intervals, as defined in the Workforce management policy.</w:t>
      </w:r>
    </w:p>
    <w:p w14:paraId="29A910C5" w14:textId="77777777" w:rsidR="0086131B" w:rsidRPr="009E14DE" w:rsidRDefault="0086131B" w:rsidP="0086131B">
      <w:pPr>
        <w:spacing w:after="0"/>
        <w:jc w:val="both"/>
        <w:rPr>
          <w:rFonts w:ascii="Avenir Next LT Pro" w:eastAsia="Times New Roman" w:hAnsi="Avenir Next LT Pro" w:cs="Arial"/>
          <w:sz w:val="24"/>
          <w:szCs w:val="24"/>
        </w:rPr>
      </w:pPr>
    </w:p>
    <w:p w14:paraId="55F527B0" w14:textId="77777777" w:rsidR="0086131B" w:rsidRPr="009E14DE" w:rsidRDefault="0086131B" w:rsidP="0086131B">
      <w:pPr>
        <w:spacing w:after="0"/>
        <w:rPr>
          <w:rFonts w:ascii="Avenir Next LT Pro" w:hAnsi="Avenir Next LT Pro"/>
          <w:b/>
          <w:bCs/>
          <w:sz w:val="24"/>
          <w:szCs w:val="24"/>
        </w:rPr>
      </w:pPr>
      <w:r w:rsidRPr="009E14DE">
        <w:rPr>
          <w:rFonts w:ascii="Avenir Next LT Pro" w:hAnsi="Avenir Next LT Pro"/>
          <w:b/>
          <w:bCs/>
          <w:sz w:val="24"/>
          <w:szCs w:val="24"/>
        </w:rPr>
        <w:t>DISCLOSURE AND BARRING SERVICE (DBS)</w:t>
      </w:r>
    </w:p>
    <w:p w14:paraId="390067C6" w14:textId="77777777" w:rsidR="0086131B" w:rsidRPr="009E14DE" w:rsidRDefault="0086131B" w:rsidP="0086131B">
      <w:pPr>
        <w:spacing w:after="0"/>
        <w:jc w:val="both"/>
        <w:rPr>
          <w:rFonts w:ascii="Avenir Next LT Pro" w:hAnsi="Avenir Next LT Pro"/>
          <w:sz w:val="24"/>
          <w:szCs w:val="24"/>
        </w:rPr>
      </w:pPr>
      <w:r w:rsidRPr="009E14DE">
        <w:rPr>
          <w:rFonts w:ascii="Avenir Next LT Pro" w:hAnsi="Avenir Next LT Pro"/>
          <w:sz w:val="24"/>
          <w:szCs w:val="24"/>
        </w:rPr>
        <w:t>Post holders whose work involve, or may involve, direct contact with vulnerable adults and/or children, and/or with access to managing accounts, are subject to DBS checks every three years. Where you work directly with vulnerable adults or children, under the conditions of the Rehabilitation of Offenders Act 1974, as amended, you are not entitled to withhold information about convictions which otherwise might be considered ‘spent’. There is an ongoing obligation to declare any civil or safeguarding issues, investigations, convictions and cautions against you, during the course of your employment.</w:t>
      </w:r>
    </w:p>
    <w:p w14:paraId="5F99F2CA" w14:textId="77777777" w:rsidR="0086131B" w:rsidRPr="009E14DE" w:rsidRDefault="0086131B" w:rsidP="0086131B">
      <w:pPr>
        <w:spacing w:after="0"/>
        <w:jc w:val="both"/>
        <w:rPr>
          <w:rFonts w:ascii="Avenir Next LT Pro" w:hAnsi="Avenir Next LT Pro"/>
          <w:sz w:val="24"/>
          <w:szCs w:val="24"/>
        </w:rPr>
      </w:pPr>
    </w:p>
    <w:p w14:paraId="300423BF" w14:textId="77777777" w:rsidR="0086131B" w:rsidRPr="009E14DE" w:rsidRDefault="0086131B" w:rsidP="0086131B">
      <w:pPr>
        <w:spacing w:after="0"/>
        <w:jc w:val="both"/>
        <w:rPr>
          <w:rFonts w:ascii="Avenir Next LT Pro" w:eastAsia="Times New Roman" w:hAnsi="Avenir Next LT Pro" w:cs="Arial"/>
          <w:b/>
          <w:color w:val="000000"/>
          <w:sz w:val="24"/>
          <w:szCs w:val="24"/>
          <w:lang w:eastAsia="en-GB"/>
        </w:rPr>
      </w:pPr>
      <w:r w:rsidRPr="009E14DE">
        <w:rPr>
          <w:rFonts w:ascii="Avenir Next LT Pro" w:eastAsia="Times New Roman" w:hAnsi="Avenir Next LT Pro" w:cs="Arial"/>
          <w:b/>
          <w:color w:val="000000"/>
          <w:sz w:val="24"/>
          <w:szCs w:val="24"/>
          <w:lang w:eastAsia="en-GB"/>
        </w:rPr>
        <w:t>DIVERSITY AND EQUAL OPPORTUNITIES</w:t>
      </w:r>
    </w:p>
    <w:p w14:paraId="29DC3399" w14:textId="77777777" w:rsidR="0086131B" w:rsidRPr="009E14DE" w:rsidRDefault="0086131B" w:rsidP="0086131B">
      <w:pPr>
        <w:rPr>
          <w:rFonts w:ascii="Avenir Next LT Pro" w:hAnsi="Avenir Next LT Pro"/>
          <w:sz w:val="24"/>
          <w:szCs w:val="24"/>
        </w:rPr>
      </w:pPr>
      <w:r w:rsidRPr="009E14DE">
        <w:rPr>
          <w:rFonts w:ascii="Avenir Next LT Pro" w:eastAsia="Times New Roman" w:hAnsi="Avenir Next LT Pro" w:cs="Arial"/>
          <w:color w:val="000000"/>
          <w:sz w:val="24"/>
          <w:szCs w:val="24"/>
          <w:lang w:eastAsia="en-GB"/>
        </w:rPr>
        <w:t>The Charity welcomes all persons without regard to age, ethnic, or national origin, gender or sexual orientation, religion, lifestyle, presenting illness, marital or parental status or disability.  We aim to provide a non-judgemental service at all times.</w:t>
      </w:r>
    </w:p>
    <w:p w14:paraId="7FB44CEB" w14:textId="77777777" w:rsidR="0086131B" w:rsidRPr="009E14DE" w:rsidRDefault="0086131B" w:rsidP="0086131B">
      <w:pPr>
        <w:autoSpaceDE w:val="0"/>
        <w:autoSpaceDN w:val="0"/>
        <w:adjustRightInd w:val="0"/>
        <w:spacing w:after="0"/>
        <w:jc w:val="both"/>
        <w:rPr>
          <w:rFonts w:ascii="Avenir Next LT Pro" w:eastAsia="Times New Roman" w:hAnsi="Avenir Next LT Pro" w:cs="Arial"/>
          <w:color w:val="000000"/>
          <w:sz w:val="24"/>
          <w:szCs w:val="24"/>
          <w:lang w:eastAsia="en-GB"/>
        </w:rPr>
      </w:pPr>
      <w:r w:rsidRPr="009E14DE">
        <w:rPr>
          <w:rFonts w:ascii="Avenir Next LT Pro" w:eastAsia="Times New Roman" w:hAnsi="Avenir Next LT Pro" w:cs="Arial"/>
          <w:b/>
          <w:color w:val="000000"/>
          <w:sz w:val="24"/>
          <w:szCs w:val="24"/>
          <w:lang w:eastAsia="en-GB"/>
        </w:rPr>
        <w:t>FREEDOM OF INFORMATION</w:t>
      </w:r>
    </w:p>
    <w:p w14:paraId="42F7D97E" w14:textId="77777777" w:rsidR="0086131B" w:rsidRPr="009E14DE" w:rsidRDefault="0086131B" w:rsidP="0086131B">
      <w:pPr>
        <w:autoSpaceDE w:val="0"/>
        <w:autoSpaceDN w:val="0"/>
        <w:adjustRightInd w:val="0"/>
        <w:spacing w:after="0"/>
        <w:jc w:val="both"/>
        <w:rPr>
          <w:rFonts w:ascii="Avenir Next LT Pro" w:eastAsia="Times New Roman" w:hAnsi="Avenir Next LT Pro" w:cs="Arial"/>
          <w:color w:val="000000"/>
          <w:sz w:val="24"/>
          <w:szCs w:val="24"/>
          <w:lang w:eastAsia="en-GB"/>
        </w:rPr>
      </w:pPr>
      <w:r w:rsidRPr="009E14DE">
        <w:rPr>
          <w:rFonts w:ascii="Avenir Next LT Pro" w:eastAsia="Times New Roman" w:hAnsi="Avenir Next LT Pro" w:cs="Arial"/>
          <w:color w:val="000000"/>
          <w:sz w:val="24"/>
          <w:szCs w:val="24"/>
          <w:lang w:eastAsia="en-GB"/>
        </w:rPr>
        <w:t>The post holder must be aware that any information held by the Charity in theory could be requested by the public, including emails and minutes of meetings.  It is therefore essential that records are accurately recorded and maintained in accordance with the Charity's policies.</w:t>
      </w:r>
    </w:p>
    <w:p w14:paraId="395F9602" w14:textId="77777777" w:rsidR="0086131B" w:rsidRPr="009E14DE" w:rsidRDefault="0086131B" w:rsidP="0086131B">
      <w:pPr>
        <w:spacing w:after="0"/>
        <w:jc w:val="both"/>
        <w:rPr>
          <w:rFonts w:ascii="Avenir Next LT Pro" w:eastAsia="Times New Roman" w:hAnsi="Avenir Next LT Pro" w:cs="Arial"/>
          <w:color w:val="000000"/>
          <w:sz w:val="24"/>
          <w:szCs w:val="24"/>
        </w:rPr>
      </w:pPr>
    </w:p>
    <w:p w14:paraId="230A9F66" w14:textId="77777777" w:rsidR="0086131B" w:rsidRPr="009E14DE" w:rsidRDefault="0086131B" w:rsidP="0086131B">
      <w:pPr>
        <w:spacing w:after="0"/>
        <w:jc w:val="both"/>
        <w:rPr>
          <w:rFonts w:ascii="Avenir Next LT Pro" w:eastAsia="Times New Roman" w:hAnsi="Avenir Next LT Pro" w:cs="Arial"/>
          <w:b/>
          <w:bCs/>
          <w:color w:val="000000"/>
          <w:sz w:val="24"/>
          <w:szCs w:val="24"/>
        </w:rPr>
      </w:pPr>
      <w:r w:rsidRPr="009E14DE">
        <w:rPr>
          <w:rFonts w:ascii="Avenir Next LT Pro" w:eastAsia="Times New Roman" w:hAnsi="Avenir Next LT Pro" w:cs="Arial"/>
          <w:b/>
          <w:bCs/>
          <w:color w:val="000000"/>
          <w:sz w:val="24"/>
          <w:szCs w:val="24"/>
        </w:rPr>
        <w:t>HEALTH &amp; SAFETY AT WORK ACT</w:t>
      </w:r>
    </w:p>
    <w:p w14:paraId="6991C945" w14:textId="77777777" w:rsidR="0086131B" w:rsidRPr="009E14DE" w:rsidRDefault="0086131B" w:rsidP="0086131B">
      <w:pPr>
        <w:spacing w:after="0"/>
        <w:jc w:val="both"/>
        <w:rPr>
          <w:rFonts w:ascii="Avenir Next LT Pro" w:eastAsia="Times New Roman" w:hAnsi="Avenir Next LT Pro" w:cs="Arial"/>
          <w:bCs/>
          <w:color w:val="000000"/>
          <w:sz w:val="24"/>
          <w:szCs w:val="24"/>
        </w:rPr>
      </w:pPr>
      <w:r w:rsidRPr="009E14DE">
        <w:rPr>
          <w:rFonts w:ascii="Avenir Next LT Pro" w:eastAsia="Times New Roman" w:hAnsi="Avenir Next LT Pro" w:cs="Arial"/>
          <w:bCs/>
          <w:color w:val="000000"/>
          <w:sz w:val="24"/>
          <w:szCs w:val="24"/>
        </w:rPr>
        <w:t>The post holder is required to take responsible care for the health and safety of him/her and other persons who may be affected by his/her acts or omissions at work.  The post holder is also required to co-operate with the charity to ensure that statutory and charity safety regulations are adhered to.</w:t>
      </w:r>
    </w:p>
    <w:p w14:paraId="18E34545" w14:textId="77777777" w:rsidR="0086131B" w:rsidRPr="009E14DE" w:rsidRDefault="0086131B" w:rsidP="0086131B">
      <w:pPr>
        <w:spacing w:after="0"/>
        <w:jc w:val="both"/>
        <w:rPr>
          <w:rFonts w:ascii="Avenir Next LT Pro" w:eastAsia="Times New Roman" w:hAnsi="Avenir Next LT Pro" w:cs="Arial"/>
          <w:color w:val="000000"/>
          <w:sz w:val="24"/>
          <w:szCs w:val="24"/>
        </w:rPr>
      </w:pPr>
    </w:p>
    <w:p w14:paraId="61E51C71" w14:textId="77777777" w:rsidR="0086131B" w:rsidRPr="009E14DE" w:rsidRDefault="0086131B" w:rsidP="0086131B">
      <w:pPr>
        <w:keepNext/>
        <w:spacing w:after="0"/>
        <w:jc w:val="both"/>
        <w:outlineLvl w:val="0"/>
        <w:rPr>
          <w:rFonts w:ascii="Avenir Next LT Pro" w:eastAsia="Times New Roman" w:hAnsi="Avenir Next LT Pro" w:cs="Arial"/>
          <w:color w:val="000000"/>
          <w:sz w:val="24"/>
          <w:szCs w:val="24"/>
          <w:lang w:eastAsia="en-GB"/>
        </w:rPr>
      </w:pPr>
      <w:r w:rsidRPr="009E14DE">
        <w:rPr>
          <w:rFonts w:ascii="Avenir Next LT Pro" w:eastAsia="Times New Roman" w:hAnsi="Avenir Next LT Pro" w:cs="Arial"/>
          <w:b/>
          <w:bCs/>
          <w:color w:val="000000"/>
          <w:sz w:val="24"/>
          <w:szCs w:val="24"/>
        </w:rPr>
        <w:t>MANAGING RISK:  MAINTAINING SKILLS &amp; LEARNING FROM PROBLEMS</w:t>
      </w:r>
    </w:p>
    <w:p w14:paraId="2D80F39E" w14:textId="77777777" w:rsidR="0086131B" w:rsidRPr="009E14DE" w:rsidRDefault="0086131B" w:rsidP="0086131B">
      <w:pPr>
        <w:pStyle w:val="Subtitle"/>
        <w:spacing w:line="276" w:lineRule="auto"/>
        <w:jc w:val="both"/>
        <w:rPr>
          <w:rFonts w:ascii="Avenir Next LT Pro" w:hAnsi="Avenir Next LT Pro" w:cs="Arial"/>
          <w:b w:val="0"/>
          <w:color w:val="000000"/>
        </w:rPr>
      </w:pPr>
      <w:r w:rsidRPr="009E14DE">
        <w:rPr>
          <w:rFonts w:ascii="Avenir Next LT Pro" w:hAnsi="Avenir Next LT Pro" w:cs="Arial"/>
          <w:b w:val="0"/>
          <w:color w:val="000000"/>
        </w:rPr>
        <w:t>Reducing risk is everyone's responsibility.  All staff in the charity must attend training identified by the Chief Executive (or by the Business Manager).  The charity uses risk assessments to predict and control risk and the incident reporting system to learn from mistakes and near misses and so improve the service provided.  All employees are expected to ensure they are familiar with and adopt the Infection Prevention and Control policy/procedures and all safe-working practices required in their work activity” and specifically with reference to hand hygiene and aseptic techniques.</w:t>
      </w:r>
    </w:p>
    <w:p w14:paraId="470EC2B3" w14:textId="77777777" w:rsidR="0086131B" w:rsidRPr="009E14DE" w:rsidRDefault="0086131B" w:rsidP="0086131B">
      <w:pPr>
        <w:spacing w:after="0"/>
        <w:jc w:val="both"/>
        <w:rPr>
          <w:rFonts w:ascii="Avenir Next LT Pro" w:eastAsia="Times New Roman" w:hAnsi="Avenir Next LT Pro" w:cs="Arial"/>
          <w:strike/>
          <w:color w:val="000000"/>
          <w:sz w:val="24"/>
          <w:szCs w:val="24"/>
          <w:lang w:eastAsia="en-GB"/>
        </w:rPr>
      </w:pPr>
    </w:p>
    <w:p w14:paraId="1C501FC0" w14:textId="77777777" w:rsidR="0086131B" w:rsidRPr="009E14DE" w:rsidRDefault="0086131B" w:rsidP="0086131B">
      <w:pPr>
        <w:spacing w:after="0"/>
        <w:jc w:val="both"/>
        <w:rPr>
          <w:rFonts w:ascii="Avenir Next LT Pro" w:hAnsi="Avenir Next LT Pro"/>
          <w:b/>
          <w:sz w:val="24"/>
          <w:szCs w:val="24"/>
        </w:rPr>
      </w:pPr>
      <w:r w:rsidRPr="009E14DE">
        <w:rPr>
          <w:rFonts w:ascii="Avenir Next LT Pro" w:hAnsi="Avenir Next LT Pro"/>
          <w:b/>
          <w:sz w:val="24"/>
          <w:szCs w:val="24"/>
        </w:rPr>
        <w:t>REGISTRATION</w:t>
      </w:r>
    </w:p>
    <w:p w14:paraId="48DED09B" w14:textId="77777777" w:rsidR="0086131B" w:rsidRPr="009E14DE" w:rsidRDefault="0086131B" w:rsidP="0086131B">
      <w:pPr>
        <w:spacing w:after="0"/>
        <w:jc w:val="both"/>
        <w:rPr>
          <w:rFonts w:ascii="Avenir Next LT Pro" w:hAnsi="Avenir Next LT Pro"/>
          <w:sz w:val="24"/>
          <w:szCs w:val="24"/>
        </w:rPr>
      </w:pPr>
      <w:r w:rsidRPr="009E14DE">
        <w:rPr>
          <w:rFonts w:ascii="Avenir Next LT Pro" w:hAnsi="Avenir Next LT Pro"/>
          <w:bCs/>
          <w:sz w:val="24"/>
          <w:szCs w:val="24"/>
        </w:rPr>
        <w:t>If applicable, you</w:t>
      </w:r>
      <w:r w:rsidRPr="009E14DE">
        <w:rPr>
          <w:rFonts w:ascii="Avenir Next LT Pro" w:hAnsi="Avenir Next LT Pro"/>
          <w:sz w:val="24"/>
          <w:szCs w:val="24"/>
        </w:rPr>
        <w:t xml:space="preserve"> are required to be fully registered with the appropriate association for your post and for you as post-holder.  Failure to produce confirmation of current registration with the appropriate body will mean that you will not be permitted to commence (or continue with) your duties, nor will you be paid for those duties for the period of delay, until such time as you are able to provide this confirmation</w:t>
      </w:r>
      <w:r w:rsidRPr="009E14DE">
        <w:rPr>
          <w:rFonts w:ascii="Avenir Next LT Pro" w:hAnsi="Avenir Next LT Pro"/>
          <w:b/>
          <w:sz w:val="24"/>
          <w:szCs w:val="24"/>
        </w:rPr>
        <w:t>.  NB:</w:t>
      </w:r>
      <w:r w:rsidRPr="009E14DE">
        <w:rPr>
          <w:rFonts w:ascii="Avenir Next LT Pro" w:hAnsi="Avenir Next LT Pro"/>
          <w:sz w:val="24"/>
          <w:szCs w:val="24"/>
        </w:rPr>
        <w:t xml:space="preserve">  It is your duty to ensure that your registration is kept up to date.</w:t>
      </w:r>
    </w:p>
    <w:p w14:paraId="26F5AB91" w14:textId="77777777" w:rsidR="0086131B" w:rsidRPr="009E14DE" w:rsidRDefault="0086131B" w:rsidP="0086131B">
      <w:pPr>
        <w:spacing w:after="0"/>
        <w:jc w:val="both"/>
        <w:rPr>
          <w:rFonts w:ascii="Avenir Next LT Pro" w:hAnsi="Avenir Next LT Pro"/>
          <w:b/>
          <w:bCs/>
          <w:sz w:val="24"/>
          <w:szCs w:val="24"/>
        </w:rPr>
      </w:pPr>
    </w:p>
    <w:p w14:paraId="39C3AAAD" w14:textId="77777777" w:rsidR="0086131B" w:rsidRPr="009E14DE" w:rsidRDefault="0086131B" w:rsidP="0086131B">
      <w:pPr>
        <w:spacing w:after="0"/>
        <w:jc w:val="both"/>
        <w:rPr>
          <w:rFonts w:ascii="Avenir Next LT Pro" w:hAnsi="Avenir Next LT Pro"/>
          <w:b/>
          <w:bCs/>
          <w:sz w:val="24"/>
          <w:szCs w:val="24"/>
        </w:rPr>
      </w:pPr>
      <w:r w:rsidRPr="009E14DE">
        <w:rPr>
          <w:rFonts w:ascii="Avenir Next LT Pro" w:hAnsi="Avenir Next LT Pro"/>
          <w:b/>
          <w:bCs/>
          <w:sz w:val="24"/>
          <w:szCs w:val="24"/>
        </w:rPr>
        <w:t>SAFEGUARDING</w:t>
      </w:r>
    </w:p>
    <w:p w14:paraId="22776FE3" w14:textId="77777777" w:rsidR="0086131B" w:rsidRPr="009E14DE" w:rsidRDefault="0086131B" w:rsidP="0086131B">
      <w:pPr>
        <w:spacing w:after="0"/>
        <w:jc w:val="both"/>
        <w:rPr>
          <w:rFonts w:ascii="Avenir Next LT Pro" w:hAnsi="Avenir Next LT Pro"/>
          <w:sz w:val="24"/>
          <w:szCs w:val="24"/>
        </w:rPr>
      </w:pPr>
      <w:r w:rsidRPr="009E14DE">
        <w:rPr>
          <w:rFonts w:ascii="Avenir Next LT Pro" w:hAnsi="Avenir Next LT Pro"/>
          <w:sz w:val="24"/>
          <w:szCs w:val="24"/>
        </w:rPr>
        <w:t>The Charity has a zero-tolerance approach to the abuse of children, young people and vulnerable adults.  All employees are required to promote and safeguard the welfare of children and young people and comply with the Local Safeguarding Children Board Procedures and the Children Act (1989, 2004).</w:t>
      </w:r>
    </w:p>
    <w:p w14:paraId="5B0C246A" w14:textId="77777777" w:rsidR="0086131B" w:rsidRPr="009E14DE" w:rsidRDefault="0086131B" w:rsidP="0086131B">
      <w:pPr>
        <w:spacing w:after="0"/>
        <w:jc w:val="both"/>
        <w:rPr>
          <w:rFonts w:ascii="Avenir Next LT Pro" w:hAnsi="Avenir Next LT Pro"/>
          <w:sz w:val="24"/>
          <w:szCs w:val="24"/>
        </w:rPr>
      </w:pPr>
    </w:p>
    <w:p w14:paraId="7BDDE540" w14:textId="77777777" w:rsidR="0086131B" w:rsidRPr="009E14DE" w:rsidRDefault="0086131B" w:rsidP="0086131B">
      <w:pPr>
        <w:keepNext/>
        <w:spacing w:after="0"/>
        <w:jc w:val="both"/>
        <w:outlineLvl w:val="2"/>
        <w:rPr>
          <w:rFonts w:ascii="Avenir Next LT Pro" w:eastAsia="Times New Roman" w:hAnsi="Avenir Next LT Pro" w:cs="Arial"/>
          <w:color w:val="000000"/>
          <w:sz w:val="24"/>
          <w:szCs w:val="24"/>
          <w:lang w:val="en-US" w:eastAsia="en-GB"/>
        </w:rPr>
      </w:pPr>
      <w:r w:rsidRPr="009E14DE">
        <w:rPr>
          <w:rFonts w:ascii="Avenir Next LT Pro" w:eastAsia="Times New Roman" w:hAnsi="Avenir Next LT Pro" w:cs="Arial"/>
          <w:b/>
          <w:bCs/>
          <w:color w:val="000000"/>
          <w:sz w:val="24"/>
          <w:szCs w:val="24"/>
        </w:rPr>
        <w:t>SMOKING STATEMENT</w:t>
      </w:r>
    </w:p>
    <w:p w14:paraId="0AB0B3ED" w14:textId="77777777" w:rsidR="0086131B" w:rsidRPr="009E14DE" w:rsidRDefault="0086131B" w:rsidP="0086131B">
      <w:pPr>
        <w:spacing w:after="0"/>
        <w:jc w:val="both"/>
        <w:rPr>
          <w:rFonts w:ascii="Avenir Next LT Pro" w:eastAsia="Times New Roman" w:hAnsi="Avenir Next LT Pro" w:cs="Arial"/>
          <w:color w:val="000000"/>
          <w:sz w:val="24"/>
          <w:szCs w:val="24"/>
          <w:lang w:eastAsia="en-GB"/>
        </w:rPr>
      </w:pPr>
      <w:r w:rsidRPr="009E14DE">
        <w:rPr>
          <w:rFonts w:ascii="Avenir Next LT Pro" w:eastAsia="Times New Roman" w:hAnsi="Avenir Next LT Pro" w:cs="Arial"/>
          <w:color w:val="000000"/>
          <w:sz w:val="24"/>
          <w:szCs w:val="24"/>
          <w:lang w:eastAsia="en-GB"/>
        </w:rPr>
        <w:t>The Charity is a NO SMOKING environment. Smoking in all areas of the building and premises is prohibited.  Smoking may only take place in non-public areas.</w:t>
      </w:r>
    </w:p>
    <w:p w14:paraId="37F33F53" w14:textId="77777777" w:rsidR="0086131B" w:rsidRPr="009E14DE" w:rsidRDefault="0086131B" w:rsidP="0086131B">
      <w:pPr>
        <w:spacing w:after="0"/>
        <w:jc w:val="both"/>
        <w:rPr>
          <w:rFonts w:ascii="Avenir Next LT Pro" w:hAnsi="Avenir Next LT Pro"/>
          <w:sz w:val="24"/>
          <w:szCs w:val="24"/>
        </w:rPr>
      </w:pPr>
    </w:p>
    <w:p w14:paraId="09D11DC9" w14:textId="77777777" w:rsidR="0086131B" w:rsidRPr="009E14DE" w:rsidRDefault="0086131B" w:rsidP="0086131B">
      <w:pPr>
        <w:spacing w:after="0"/>
        <w:jc w:val="both"/>
        <w:rPr>
          <w:rFonts w:ascii="Avenir Next LT Pro" w:eastAsia="Times New Roman" w:hAnsi="Avenir Next LT Pro" w:cs="Arial"/>
          <w:b/>
          <w:color w:val="000000"/>
          <w:sz w:val="24"/>
          <w:szCs w:val="24"/>
          <w:lang w:eastAsia="en-GB"/>
        </w:rPr>
      </w:pPr>
      <w:r w:rsidRPr="009E14DE">
        <w:rPr>
          <w:rFonts w:ascii="Avenir Next LT Pro" w:eastAsia="Times New Roman" w:hAnsi="Avenir Next LT Pro" w:cs="Arial"/>
          <w:b/>
          <w:color w:val="000000"/>
          <w:sz w:val="24"/>
          <w:szCs w:val="24"/>
          <w:lang w:eastAsia="en-GB"/>
        </w:rPr>
        <w:t>TRAVEL TO OTHER SITES</w:t>
      </w:r>
    </w:p>
    <w:p w14:paraId="0D377601" w14:textId="3A9A1625" w:rsidR="0043590A" w:rsidRPr="009E14DE" w:rsidRDefault="0086131B" w:rsidP="0086131B">
      <w:pPr>
        <w:spacing w:after="0"/>
        <w:jc w:val="both"/>
        <w:rPr>
          <w:rFonts w:ascii="Avenir Next LT Pro" w:eastAsia="Times New Roman" w:hAnsi="Avenir Next LT Pro" w:cs="Arial"/>
          <w:color w:val="000000"/>
          <w:sz w:val="24"/>
          <w:szCs w:val="24"/>
          <w:lang w:eastAsia="en-GB"/>
        </w:rPr>
      </w:pPr>
      <w:r w:rsidRPr="009E14DE">
        <w:rPr>
          <w:rFonts w:ascii="Avenir Next LT Pro" w:eastAsia="Times New Roman" w:hAnsi="Avenir Next LT Pro" w:cs="Arial"/>
          <w:color w:val="000000"/>
          <w:sz w:val="24"/>
          <w:szCs w:val="24"/>
          <w:lang w:eastAsia="en-GB"/>
        </w:rPr>
        <w:t>You may be required to travel to any of the airbase locations or locations where fundraising events take place.  Please complete the travel expenses form.  Expenses will not be paid where travel expense forms are not fully completed.</w:t>
      </w:r>
    </w:p>
    <w:sectPr w:rsidR="0043590A" w:rsidRPr="009E14DE" w:rsidSect="004F4F71">
      <w:headerReference w:type="default" r:id="rId8"/>
      <w:footerReference w:type="default" r:id="rId9"/>
      <w:pgSz w:w="11906" w:h="16838" w:code="9"/>
      <w:pgMar w:top="720" w:right="720" w:bottom="720" w:left="720" w:header="624" w:footer="346" w:gutter="0"/>
      <w:pgBorders w:offsetFrom="page">
        <w:top w:val="triple" w:sz="6" w:space="24" w:color="FF0000"/>
        <w:left w:val="triple" w:sz="6" w:space="24" w:color="FF0000"/>
        <w:bottom w:val="triple" w:sz="6" w:space="24" w:color="FF0000"/>
        <w:right w:val="triple"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169C" w14:textId="77777777" w:rsidR="00EC626D" w:rsidRDefault="00EC626D" w:rsidP="00A846AB">
      <w:pPr>
        <w:spacing w:after="0" w:line="240" w:lineRule="auto"/>
      </w:pPr>
      <w:r>
        <w:separator/>
      </w:r>
    </w:p>
  </w:endnote>
  <w:endnote w:type="continuationSeparator" w:id="0">
    <w:p w14:paraId="2805D7BC" w14:textId="77777777" w:rsidR="00EC626D" w:rsidRDefault="00EC626D" w:rsidP="00A8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647"/>
      <w:gridCol w:w="2647"/>
    </w:tblGrid>
    <w:tr w:rsidR="00DA3E3D" w:rsidRPr="00E93A71" w14:paraId="16C25A4E" w14:textId="77777777" w:rsidTr="007D45B7">
      <w:tc>
        <w:tcPr>
          <w:tcW w:w="4786" w:type="dxa"/>
          <w:shd w:val="clear" w:color="auto" w:fill="auto"/>
          <w:vAlign w:val="center"/>
        </w:tcPr>
        <w:p w14:paraId="029696E7" w14:textId="1100CEB0" w:rsidR="00DA3E3D" w:rsidRPr="00E93A71" w:rsidRDefault="00DA3E3D" w:rsidP="00DA3E3D">
          <w:pPr>
            <w:pStyle w:val="Footer"/>
            <w:rPr>
              <w:rFonts w:cs="Arial"/>
              <w:color w:val="808080" w:themeColor="background1" w:themeShade="80"/>
              <w:sz w:val="14"/>
              <w:szCs w:val="14"/>
            </w:rPr>
          </w:pPr>
        </w:p>
      </w:tc>
      <w:tc>
        <w:tcPr>
          <w:tcW w:w="2647" w:type="dxa"/>
          <w:shd w:val="clear" w:color="auto" w:fill="auto"/>
          <w:vAlign w:val="center"/>
        </w:tcPr>
        <w:p w14:paraId="6627CFFE" w14:textId="1A8945A6" w:rsidR="00DA3E3D" w:rsidRPr="00E93A71" w:rsidRDefault="00DA3E3D" w:rsidP="007B2DF2">
          <w:pPr>
            <w:pStyle w:val="Footer"/>
            <w:rPr>
              <w:rFonts w:cs="Arial"/>
              <w:color w:val="808080" w:themeColor="background1" w:themeShade="80"/>
              <w:sz w:val="14"/>
              <w:szCs w:val="14"/>
            </w:rPr>
          </w:pPr>
          <w:r w:rsidRPr="00E93A71">
            <w:rPr>
              <w:rFonts w:cs="Arial"/>
              <w:color w:val="808080" w:themeColor="background1" w:themeShade="80"/>
              <w:sz w:val="14"/>
              <w:szCs w:val="14"/>
            </w:rPr>
            <w:fldChar w:fldCharType="begin"/>
          </w:r>
          <w:r w:rsidRPr="00E93A71">
            <w:rPr>
              <w:rFonts w:cs="Arial"/>
              <w:color w:val="808080" w:themeColor="background1" w:themeShade="80"/>
              <w:sz w:val="14"/>
              <w:szCs w:val="14"/>
            </w:rPr>
            <w:instrText xml:space="preserve"> PAGE   \* MERGEFORMAT </w:instrText>
          </w:r>
          <w:r w:rsidRPr="00E93A71">
            <w:rPr>
              <w:rFonts w:cs="Arial"/>
              <w:color w:val="808080" w:themeColor="background1" w:themeShade="80"/>
              <w:sz w:val="14"/>
              <w:szCs w:val="14"/>
            </w:rPr>
            <w:fldChar w:fldCharType="separate"/>
          </w:r>
          <w:r w:rsidR="008414D1">
            <w:rPr>
              <w:rFonts w:cs="Arial"/>
              <w:noProof/>
              <w:color w:val="808080" w:themeColor="background1" w:themeShade="80"/>
              <w:sz w:val="14"/>
              <w:szCs w:val="14"/>
            </w:rPr>
            <w:t>1</w:t>
          </w:r>
          <w:r w:rsidRPr="00E93A71">
            <w:rPr>
              <w:rFonts w:cs="Arial"/>
              <w:noProof/>
              <w:color w:val="808080" w:themeColor="background1" w:themeShade="80"/>
              <w:sz w:val="14"/>
              <w:szCs w:val="14"/>
            </w:rPr>
            <w:fldChar w:fldCharType="end"/>
          </w:r>
          <w:r>
            <w:rPr>
              <w:rFonts w:cs="Arial"/>
              <w:noProof/>
              <w:color w:val="808080" w:themeColor="background1" w:themeShade="80"/>
              <w:sz w:val="14"/>
              <w:szCs w:val="14"/>
            </w:rPr>
            <w:t xml:space="preserve"> of </w:t>
          </w:r>
          <w:r w:rsidR="002C547A">
            <w:rPr>
              <w:rFonts w:cs="Arial"/>
              <w:noProof/>
              <w:color w:val="808080" w:themeColor="background1" w:themeShade="80"/>
              <w:sz w:val="14"/>
              <w:szCs w:val="14"/>
            </w:rPr>
            <w:t>6</w:t>
          </w:r>
        </w:p>
      </w:tc>
      <w:tc>
        <w:tcPr>
          <w:tcW w:w="2647" w:type="dxa"/>
          <w:shd w:val="clear" w:color="auto" w:fill="auto"/>
          <w:vAlign w:val="center"/>
        </w:tcPr>
        <w:p w14:paraId="20632655" w14:textId="59D9BBA7" w:rsidR="00DA3E3D" w:rsidRPr="00E93A71" w:rsidRDefault="00DA3E3D" w:rsidP="00DA3E3D">
          <w:pPr>
            <w:pStyle w:val="Footer"/>
            <w:jc w:val="right"/>
            <w:rPr>
              <w:rFonts w:cs="Arial"/>
              <w:color w:val="808080" w:themeColor="background1" w:themeShade="80"/>
              <w:sz w:val="14"/>
              <w:szCs w:val="14"/>
            </w:rPr>
          </w:pPr>
        </w:p>
      </w:tc>
    </w:tr>
  </w:tbl>
  <w:p w14:paraId="390F2A7E" w14:textId="77777777" w:rsidR="00CD66E0" w:rsidRPr="00F10DDC" w:rsidRDefault="00CD66E0" w:rsidP="00F1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E81C" w14:textId="77777777" w:rsidR="00EC626D" w:rsidRDefault="00EC626D" w:rsidP="00A846AB">
      <w:pPr>
        <w:spacing w:after="0" w:line="240" w:lineRule="auto"/>
      </w:pPr>
      <w:r>
        <w:separator/>
      </w:r>
    </w:p>
  </w:footnote>
  <w:footnote w:type="continuationSeparator" w:id="0">
    <w:p w14:paraId="7C3F9F51" w14:textId="77777777" w:rsidR="00EC626D" w:rsidRDefault="00EC626D" w:rsidP="00A8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571E" w14:textId="53607179" w:rsidR="00CD66E0" w:rsidRDefault="001B12EB" w:rsidP="00B75D31">
    <w:pPr>
      <w:pStyle w:val="Header"/>
      <w:jc w:val="right"/>
      <w:rPr>
        <w:noProof/>
        <w:lang w:eastAsia="en-GB"/>
      </w:rPr>
    </w:pPr>
    <w:r w:rsidRPr="00E118C0">
      <w:rPr>
        <w:rFonts w:ascii="Avenir Next LT Pro" w:hAnsi="Avenir Next LT Pro"/>
        <w:noProof/>
      </w:rPr>
      <w:drawing>
        <wp:anchor distT="0" distB="0" distL="114300" distR="114300" simplePos="0" relativeHeight="251661312" behindDoc="0" locked="0" layoutInCell="1" allowOverlap="1" wp14:anchorId="31DFA951" wp14:editId="474DDC57">
          <wp:simplePos x="0" y="0"/>
          <wp:positionH relativeFrom="margin">
            <wp:posOffset>4267200</wp:posOffset>
          </wp:positionH>
          <wp:positionV relativeFrom="paragraph">
            <wp:posOffset>1905</wp:posOffset>
          </wp:positionV>
          <wp:extent cx="2298700" cy="593090"/>
          <wp:effectExtent l="0" t="0" r="6350" b="0"/>
          <wp:wrapSquare wrapText="bothSides"/>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870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6E0" w:rsidRPr="00503295">
      <w:rPr>
        <w:rFonts w:ascii="Arial" w:eastAsia="Times New Roman" w:hAnsi="Arial" w:cs="Arial"/>
        <w:b/>
        <w:bCs/>
        <w:noProof/>
        <w:lang w:eastAsia="en-GB"/>
      </w:rPr>
      <mc:AlternateContent>
        <mc:Choice Requires="wps">
          <w:drawing>
            <wp:anchor distT="0" distB="0" distL="114300" distR="114300" simplePos="0" relativeHeight="251659264" behindDoc="0" locked="0" layoutInCell="1" allowOverlap="1" wp14:anchorId="0539A0A1" wp14:editId="334C7CDA">
              <wp:simplePos x="0" y="0"/>
              <wp:positionH relativeFrom="column">
                <wp:posOffset>-38100</wp:posOffset>
              </wp:positionH>
              <wp:positionV relativeFrom="paragraph">
                <wp:posOffset>15875</wp:posOffset>
              </wp:positionV>
              <wp:extent cx="3600000" cy="432000"/>
              <wp:effectExtent l="0" t="0" r="635" b="6350"/>
              <wp:wrapNone/>
              <wp:docPr id="1" name="Text Box 1"/>
              <wp:cNvGraphicFramePr/>
              <a:graphic xmlns:a="http://schemas.openxmlformats.org/drawingml/2006/main">
                <a:graphicData uri="http://schemas.microsoft.com/office/word/2010/wordprocessingShape">
                  <wps:wsp>
                    <wps:cNvSpPr txBox="1"/>
                    <wps:spPr>
                      <a:xfrm>
                        <a:off x="0" y="0"/>
                        <a:ext cx="3600000" cy="432000"/>
                      </a:xfrm>
                      <a:prstGeom prst="rect">
                        <a:avLst/>
                      </a:prstGeom>
                      <a:solidFill>
                        <a:schemeClr val="accent1">
                          <a:lumMod val="50000"/>
                        </a:schemeClr>
                      </a:solidFill>
                      <a:ln w="6350">
                        <a:noFill/>
                      </a:ln>
                      <a:effectLst/>
                    </wps:spPr>
                    <wps:txbx>
                      <w:txbxContent>
                        <w:p w14:paraId="22EE9A27" w14:textId="77777777" w:rsidR="00CD66E0" w:rsidRPr="001B12EB" w:rsidRDefault="00CD66E0" w:rsidP="00F623BA">
                          <w:pPr>
                            <w:widowControl w:val="0"/>
                            <w:spacing w:after="0" w:line="240" w:lineRule="auto"/>
                            <w:rPr>
                              <w:rFonts w:ascii="Avenir Next LT Pro" w:eastAsia="Times New Roman" w:hAnsi="Avenir Next LT Pro" w:cs="Arial"/>
                              <w:b/>
                              <w:bCs/>
                              <w:color w:val="FFFFFF" w:themeColor="background1"/>
                              <w:kern w:val="28"/>
                              <w:lang w:eastAsia="en-GB"/>
                              <w14:cntxtAlts/>
                            </w:rPr>
                          </w:pPr>
                          <w:r w:rsidRPr="001B12EB">
                            <w:rPr>
                              <w:rFonts w:ascii="Avenir Next LT Pro" w:eastAsia="Times New Roman" w:hAnsi="Avenir Next LT Pro" w:cs="Arial"/>
                              <w:b/>
                              <w:bCs/>
                              <w:color w:val="FFFFFF" w:themeColor="background1"/>
                              <w:kern w:val="28"/>
                              <w:sz w:val="24"/>
                              <w:szCs w:val="24"/>
                              <w:lang w:eastAsia="en-GB"/>
                              <w14:cntxtAlts/>
                            </w:rPr>
                            <w:t xml:space="preserve"> </w:t>
                          </w:r>
                          <w:r w:rsidRPr="001B12EB">
                            <w:rPr>
                              <w:rFonts w:ascii="Avenir Next LT Pro" w:eastAsia="Times New Roman" w:hAnsi="Avenir Next LT Pro" w:cs="Arial"/>
                              <w:b/>
                              <w:bCs/>
                              <w:color w:val="FFFFFF" w:themeColor="background1"/>
                              <w:kern w:val="28"/>
                              <w:lang w:eastAsia="en-GB"/>
                              <w14:cntxtAlts/>
                            </w:rPr>
                            <w:t xml:space="preserve">Midlands Air Ambulance Charity </w:t>
                          </w:r>
                        </w:p>
                        <w:p w14:paraId="369C971F" w14:textId="77777777" w:rsidR="00CD66E0" w:rsidRPr="001B12EB" w:rsidRDefault="00CD66E0" w:rsidP="009A6A93">
                          <w:pPr>
                            <w:widowControl w:val="0"/>
                            <w:spacing w:after="0" w:line="240" w:lineRule="auto"/>
                            <w:rPr>
                              <w:rFonts w:ascii="Avenir Next LT Pro" w:eastAsia="Times New Roman" w:hAnsi="Avenir Next LT Pro" w:cs="Arial"/>
                              <w:b/>
                              <w:bCs/>
                              <w:color w:val="FFFFFF" w:themeColor="background1"/>
                              <w:kern w:val="28"/>
                              <w:lang w:eastAsia="en-GB"/>
                              <w14:cntxtAlts/>
                            </w:rPr>
                          </w:pPr>
                          <w:r w:rsidRPr="001B12EB">
                            <w:rPr>
                              <w:rFonts w:ascii="Avenir Next LT Pro" w:eastAsia="Times New Roman" w:hAnsi="Avenir Next LT Pro" w:cs="Arial"/>
                              <w:b/>
                              <w:bCs/>
                              <w:color w:val="FFFFFF" w:themeColor="background1"/>
                              <w:kern w:val="28"/>
                              <w:lang w:eastAsia="en-GB"/>
                              <w14:cntxtAlts/>
                            </w:rPr>
                            <w:t xml:space="preserve"> Job Description</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9A0A1" id="_x0000_t202" coordsize="21600,21600" o:spt="202" path="m,l,21600r21600,l21600,xe">
              <v:stroke joinstyle="miter"/>
              <v:path gradientshapeok="t" o:connecttype="rect"/>
            </v:shapetype>
            <v:shape id="Text Box 1" o:spid="_x0000_s1026" type="#_x0000_t202" style="position:absolute;left:0;text-align:left;margin-left:-3pt;margin-top:1.25pt;width:283.4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" fillcolor="#243f60 [1604]" stroked="f" strokeweight=".5pt">
              <v:textbox inset="2mm,1mm,2mm,1mm">
                <w:txbxContent>
                  <w:p w14:paraId="22EE9A27" w14:textId="77777777" w:rsidR="00CD66E0" w:rsidRPr="001B12EB" w:rsidRDefault="00CD66E0" w:rsidP="00F623BA">
                    <w:pPr>
                      <w:widowControl w:val="0"/>
                      <w:spacing w:after="0" w:line="240" w:lineRule="auto"/>
                      <w:rPr>
                        <w:rFonts w:ascii="Avenir Next LT Pro" w:eastAsia="Times New Roman" w:hAnsi="Avenir Next LT Pro" w:cs="Arial"/>
                        <w:b/>
                        <w:bCs/>
                        <w:color w:val="FFFFFF" w:themeColor="background1"/>
                        <w:kern w:val="28"/>
                        <w:lang w:eastAsia="en-GB"/>
                        <w14:cntxtAlts/>
                      </w:rPr>
                    </w:pPr>
                    <w:r w:rsidRPr="001B12EB">
                      <w:rPr>
                        <w:rFonts w:ascii="Avenir Next LT Pro" w:eastAsia="Times New Roman" w:hAnsi="Avenir Next LT Pro" w:cs="Arial"/>
                        <w:b/>
                        <w:bCs/>
                        <w:color w:val="FFFFFF" w:themeColor="background1"/>
                        <w:kern w:val="28"/>
                        <w:sz w:val="24"/>
                        <w:szCs w:val="24"/>
                        <w:lang w:eastAsia="en-GB"/>
                        <w14:cntxtAlts/>
                      </w:rPr>
                      <w:t xml:space="preserve"> </w:t>
                    </w:r>
                    <w:r w:rsidRPr="001B12EB">
                      <w:rPr>
                        <w:rFonts w:ascii="Avenir Next LT Pro" w:eastAsia="Times New Roman" w:hAnsi="Avenir Next LT Pro" w:cs="Arial"/>
                        <w:b/>
                        <w:bCs/>
                        <w:color w:val="FFFFFF" w:themeColor="background1"/>
                        <w:kern w:val="28"/>
                        <w:lang w:eastAsia="en-GB"/>
                        <w14:cntxtAlts/>
                      </w:rPr>
                      <w:t xml:space="preserve">Midlands Air Ambulance Charity </w:t>
                    </w:r>
                  </w:p>
                  <w:p w14:paraId="369C971F" w14:textId="77777777" w:rsidR="00CD66E0" w:rsidRPr="001B12EB" w:rsidRDefault="00CD66E0" w:rsidP="009A6A93">
                    <w:pPr>
                      <w:widowControl w:val="0"/>
                      <w:spacing w:after="0" w:line="240" w:lineRule="auto"/>
                      <w:rPr>
                        <w:rFonts w:ascii="Avenir Next LT Pro" w:eastAsia="Times New Roman" w:hAnsi="Avenir Next LT Pro" w:cs="Arial"/>
                        <w:b/>
                        <w:bCs/>
                        <w:color w:val="FFFFFF" w:themeColor="background1"/>
                        <w:kern w:val="28"/>
                        <w:lang w:eastAsia="en-GB"/>
                        <w14:cntxtAlts/>
                      </w:rPr>
                    </w:pPr>
                    <w:r w:rsidRPr="001B12EB">
                      <w:rPr>
                        <w:rFonts w:ascii="Avenir Next LT Pro" w:eastAsia="Times New Roman" w:hAnsi="Avenir Next LT Pro" w:cs="Arial"/>
                        <w:b/>
                        <w:bCs/>
                        <w:color w:val="FFFFFF" w:themeColor="background1"/>
                        <w:kern w:val="28"/>
                        <w:lang w:eastAsia="en-GB"/>
                        <w14:cntxtAlts/>
                      </w:rPr>
                      <w:t xml:space="preserve"> Job Description</w:t>
                    </w:r>
                  </w:p>
                </w:txbxContent>
              </v:textbox>
            </v:shape>
          </w:pict>
        </mc:Fallback>
      </mc:AlternateContent>
    </w:r>
    <w:r w:rsidR="00CD66E0">
      <w:rPr>
        <w:noProof/>
        <w:lang w:eastAsia="en-GB"/>
      </w:rPr>
      <w:t xml:space="preserve"> </w:t>
    </w:r>
  </w:p>
  <w:p w14:paraId="02AD0E6B" w14:textId="440EBF64" w:rsidR="001B12EB" w:rsidRDefault="001B12EB" w:rsidP="00B75D31">
    <w:pPr>
      <w:pStyle w:val="Header"/>
      <w:jc w:val="right"/>
      <w:rPr>
        <w:noProof/>
        <w:lang w:eastAsia="en-GB"/>
      </w:rPr>
    </w:pPr>
  </w:p>
  <w:p w14:paraId="04D132BB" w14:textId="1F5D24FB" w:rsidR="001B12EB" w:rsidRDefault="001B12EB" w:rsidP="001B12EB">
    <w:pPr>
      <w:pStyle w:val="Header"/>
      <w:tabs>
        <w:tab w:val="left" w:pos="9349"/>
      </w:tabs>
      <w:rPr>
        <w:noProof/>
        <w:lang w:eastAsia="en-GB"/>
      </w:rPr>
    </w:pPr>
    <w:r>
      <w:rPr>
        <w:noProof/>
        <w:lang w:eastAsia="en-GB"/>
      </w:rPr>
      <w:tab/>
    </w:r>
    <w:r>
      <w:rPr>
        <w:noProof/>
        <w:lang w:eastAsia="en-GB"/>
      </w:rPr>
      <w:tab/>
    </w:r>
    <w:r>
      <w:rPr>
        <w:noProof/>
        <w:lang w:eastAsia="en-GB"/>
      </w:rPr>
      <w:tab/>
    </w:r>
  </w:p>
  <w:p w14:paraId="0B2F1457" w14:textId="77777777" w:rsidR="001B12EB" w:rsidRDefault="001B12EB" w:rsidP="00B75D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F1B"/>
    <w:multiLevelType w:val="hybridMultilevel"/>
    <w:tmpl w:val="201062E0"/>
    <w:lvl w:ilvl="0" w:tplc="00000001">
      <w:start w:val="1"/>
      <w:numFmt w:val="decimal"/>
      <w:lvlText w:val="%1."/>
      <w:lvlJc w:val="left"/>
      <w:pPr>
        <w:ind w:left="9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352B7"/>
    <w:multiLevelType w:val="hybridMultilevel"/>
    <w:tmpl w:val="E682B2E2"/>
    <w:lvl w:ilvl="0" w:tplc="13ECB22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045562"/>
    <w:multiLevelType w:val="hybridMultilevel"/>
    <w:tmpl w:val="FA32F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965DE"/>
    <w:multiLevelType w:val="hybridMultilevel"/>
    <w:tmpl w:val="CA5486A4"/>
    <w:lvl w:ilvl="0" w:tplc="00000001">
      <w:start w:val="1"/>
      <w:numFmt w:val="decimal"/>
      <w:lvlText w:val="%1."/>
      <w:lvlJc w:val="left"/>
      <w:pPr>
        <w:ind w:left="9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12DCC"/>
    <w:multiLevelType w:val="hybridMultilevel"/>
    <w:tmpl w:val="C586430A"/>
    <w:lvl w:ilvl="0" w:tplc="00000001">
      <w:start w:val="1"/>
      <w:numFmt w:val="decimal"/>
      <w:lvlText w:val="%1."/>
      <w:lvlJc w:val="left"/>
      <w:pPr>
        <w:ind w:left="9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B7FB4"/>
    <w:multiLevelType w:val="hybridMultilevel"/>
    <w:tmpl w:val="FBEAC84C"/>
    <w:lvl w:ilvl="0" w:tplc="00000001">
      <w:start w:val="1"/>
      <w:numFmt w:val="decimal"/>
      <w:lvlText w:val="%1."/>
      <w:lvlJc w:val="left"/>
      <w:pPr>
        <w:ind w:left="9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F7408A"/>
    <w:multiLevelType w:val="hybridMultilevel"/>
    <w:tmpl w:val="80A24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B81A27"/>
    <w:multiLevelType w:val="hybridMultilevel"/>
    <w:tmpl w:val="9FA63CE6"/>
    <w:lvl w:ilvl="0" w:tplc="00000001">
      <w:start w:val="1"/>
      <w:numFmt w:val="decimal"/>
      <w:lvlText w:val="%1."/>
      <w:lvlJc w:val="left"/>
      <w:pPr>
        <w:ind w:left="9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713A86"/>
    <w:multiLevelType w:val="hybridMultilevel"/>
    <w:tmpl w:val="B2F0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60773"/>
    <w:multiLevelType w:val="hybridMultilevel"/>
    <w:tmpl w:val="2BA0F2D6"/>
    <w:lvl w:ilvl="0" w:tplc="00000001">
      <w:start w:val="1"/>
      <w:numFmt w:val="decimal"/>
      <w:lvlText w:val="%1."/>
      <w:lvlJc w:val="left"/>
      <w:pPr>
        <w:ind w:left="9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A42C9"/>
    <w:multiLevelType w:val="hybridMultilevel"/>
    <w:tmpl w:val="448614AC"/>
    <w:lvl w:ilvl="0" w:tplc="8A94EC7A">
      <w:start w:val="1"/>
      <w:numFmt w:val="bullet"/>
      <w:lvlText w:val=""/>
      <w:lvlJc w:val="left"/>
      <w:pPr>
        <w:ind w:left="613" w:hanging="360"/>
      </w:pPr>
      <w:rPr>
        <w:rFonts w:ascii="Symbol" w:hAnsi="Symbol" w:hint="default"/>
        <w:color w:val="auto"/>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11" w15:restartNumberingAfterBreak="0">
    <w:nsid w:val="3638472A"/>
    <w:multiLevelType w:val="hybridMultilevel"/>
    <w:tmpl w:val="9E86E3A6"/>
    <w:lvl w:ilvl="0" w:tplc="00000001">
      <w:start w:val="1"/>
      <w:numFmt w:val="decimal"/>
      <w:lvlText w:val="%1."/>
      <w:lvlJc w:val="left"/>
      <w:pPr>
        <w:ind w:left="9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56BED"/>
    <w:multiLevelType w:val="hybridMultilevel"/>
    <w:tmpl w:val="948E7A56"/>
    <w:lvl w:ilvl="0" w:tplc="A664EA9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B7958E9"/>
    <w:multiLevelType w:val="hybridMultilevel"/>
    <w:tmpl w:val="684EF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C24D78"/>
    <w:multiLevelType w:val="hybridMultilevel"/>
    <w:tmpl w:val="4B64C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BA57D8"/>
    <w:multiLevelType w:val="hybridMultilevel"/>
    <w:tmpl w:val="75F6E732"/>
    <w:lvl w:ilvl="0" w:tplc="8A94EC7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FD7A4B"/>
    <w:multiLevelType w:val="hybridMultilevel"/>
    <w:tmpl w:val="B3D8D3DE"/>
    <w:lvl w:ilvl="0" w:tplc="6F5EE0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471C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12BBA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E341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8234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6C4F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9645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84B3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94020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9B5BCE"/>
    <w:multiLevelType w:val="hybridMultilevel"/>
    <w:tmpl w:val="F6DC0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963330"/>
    <w:multiLevelType w:val="hybridMultilevel"/>
    <w:tmpl w:val="CAC0B5FA"/>
    <w:lvl w:ilvl="0" w:tplc="DB12D2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4AFD0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F6D23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8A53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BEE72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504A5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CE9A1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C40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10A5A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CD0B87"/>
    <w:multiLevelType w:val="hybridMultilevel"/>
    <w:tmpl w:val="B778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06574"/>
    <w:multiLevelType w:val="hybridMultilevel"/>
    <w:tmpl w:val="A126DB6E"/>
    <w:lvl w:ilvl="0" w:tplc="C638E2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8DA8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DACB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18AF7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08FC6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F0B1A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204D9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2A641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9C7D1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375BC3"/>
    <w:multiLevelType w:val="hybridMultilevel"/>
    <w:tmpl w:val="21E0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A401F"/>
    <w:multiLevelType w:val="hybridMultilevel"/>
    <w:tmpl w:val="C4884E5E"/>
    <w:lvl w:ilvl="0" w:tplc="00000001">
      <w:start w:val="1"/>
      <w:numFmt w:val="decimal"/>
      <w:lvlText w:val="%1."/>
      <w:lvlJc w:val="left"/>
      <w:pPr>
        <w:ind w:left="9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186B7C"/>
    <w:multiLevelType w:val="hybridMultilevel"/>
    <w:tmpl w:val="72B6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A3FC4"/>
    <w:multiLevelType w:val="hybridMultilevel"/>
    <w:tmpl w:val="1D3601B8"/>
    <w:lvl w:ilvl="0" w:tplc="00000001">
      <w:start w:val="1"/>
      <w:numFmt w:val="decimal"/>
      <w:lvlText w:val="%1."/>
      <w:lvlJc w:val="left"/>
      <w:pPr>
        <w:ind w:left="9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8685D"/>
    <w:multiLevelType w:val="hybridMultilevel"/>
    <w:tmpl w:val="04023D92"/>
    <w:lvl w:ilvl="0" w:tplc="8D14E1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2AF20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B45CE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90C66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659C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1219E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36868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B4C12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2863B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D94E42"/>
    <w:multiLevelType w:val="hybridMultilevel"/>
    <w:tmpl w:val="A0AA0AB0"/>
    <w:lvl w:ilvl="0" w:tplc="4A3AEC60">
      <w:start w:val="1"/>
      <w:numFmt w:val="decimal"/>
      <w:lvlText w:val="%1."/>
      <w:lvlJc w:val="left"/>
      <w:pPr>
        <w:ind w:left="94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045894"/>
    <w:multiLevelType w:val="hybridMultilevel"/>
    <w:tmpl w:val="07AC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6135C"/>
    <w:multiLevelType w:val="hybridMultilevel"/>
    <w:tmpl w:val="1D328230"/>
    <w:lvl w:ilvl="0" w:tplc="A664EA9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7F42F76"/>
    <w:multiLevelType w:val="hybridMultilevel"/>
    <w:tmpl w:val="83B67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B33F84"/>
    <w:multiLevelType w:val="hybridMultilevel"/>
    <w:tmpl w:val="EFE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6"/>
  </w:num>
  <w:num w:numId="4">
    <w:abstractNumId w:val="24"/>
  </w:num>
  <w:num w:numId="5">
    <w:abstractNumId w:val="19"/>
  </w:num>
  <w:num w:numId="6">
    <w:abstractNumId w:val="18"/>
  </w:num>
  <w:num w:numId="7">
    <w:abstractNumId w:val="22"/>
  </w:num>
  <w:num w:numId="8">
    <w:abstractNumId w:val="20"/>
  </w:num>
  <w:num w:numId="9">
    <w:abstractNumId w:val="16"/>
  </w:num>
  <w:num w:numId="10">
    <w:abstractNumId w:val="4"/>
  </w:num>
  <w:num w:numId="11">
    <w:abstractNumId w:val="25"/>
  </w:num>
  <w:num w:numId="12">
    <w:abstractNumId w:val="5"/>
  </w:num>
  <w:num w:numId="13">
    <w:abstractNumId w:val="9"/>
  </w:num>
  <w:num w:numId="14">
    <w:abstractNumId w:val="3"/>
  </w:num>
  <w:num w:numId="15">
    <w:abstractNumId w:val="11"/>
  </w:num>
  <w:num w:numId="16">
    <w:abstractNumId w:val="21"/>
  </w:num>
  <w:num w:numId="17">
    <w:abstractNumId w:val="1"/>
  </w:num>
  <w:num w:numId="18">
    <w:abstractNumId w:val="17"/>
  </w:num>
  <w:num w:numId="19">
    <w:abstractNumId w:val="2"/>
  </w:num>
  <w:num w:numId="20">
    <w:abstractNumId w:val="13"/>
  </w:num>
  <w:num w:numId="21">
    <w:abstractNumId w:val="14"/>
  </w:num>
  <w:num w:numId="22">
    <w:abstractNumId w:val="6"/>
  </w:num>
  <w:num w:numId="23">
    <w:abstractNumId w:val="29"/>
  </w:num>
  <w:num w:numId="24">
    <w:abstractNumId w:val="15"/>
  </w:num>
  <w:num w:numId="25">
    <w:abstractNumId w:val="12"/>
  </w:num>
  <w:num w:numId="26">
    <w:abstractNumId w:val="28"/>
  </w:num>
  <w:num w:numId="27">
    <w:abstractNumId w:val="10"/>
  </w:num>
  <w:num w:numId="28">
    <w:abstractNumId w:val="23"/>
  </w:num>
  <w:num w:numId="29">
    <w:abstractNumId w:val="8"/>
  </w:num>
  <w:num w:numId="30">
    <w:abstractNumId w:val="27"/>
  </w:num>
  <w:num w:numId="31">
    <w:abstractNumId w:val="2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AB"/>
    <w:rsid w:val="00000E30"/>
    <w:rsid w:val="0001405F"/>
    <w:rsid w:val="00014648"/>
    <w:rsid w:val="0001664C"/>
    <w:rsid w:val="00032A9A"/>
    <w:rsid w:val="000379A5"/>
    <w:rsid w:val="0004545B"/>
    <w:rsid w:val="000506CC"/>
    <w:rsid w:val="00063988"/>
    <w:rsid w:val="00066617"/>
    <w:rsid w:val="0007064D"/>
    <w:rsid w:val="0007249A"/>
    <w:rsid w:val="000857DB"/>
    <w:rsid w:val="00095E70"/>
    <w:rsid w:val="000A1F17"/>
    <w:rsid w:val="000B0120"/>
    <w:rsid w:val="000C22B5"/>
    <w:rsid w:val="000F4181"/>
    <w:rsid w:val="001057BD"/>
    <w:rsid w:val="00105C65"/>
    <w:rsid w:val="00117DA2"/>
    <w:rsid w:val="0012416B"/>
    <w:rsid w:val="00135FCF"/>
    <w:rsid w:val="001370F3"/>
    <w:rsid w:val="00144430"/>
    <w:rsid w:val="00150450"/>
    <w:rsid w:val="001511A9"/>
    <w:rsid w:val="001551AA"/>
    <w:rsid w:val="00175CA8"/>
    <w:rsid w:val="001818BD"/>
    <w:rsid w:val="0018396B"/>
    <w:rsid w:val="00187B28"/>
    <w:rsid w:val="00196B51"/>
    <w:rsid w:val="001A78CF"/>
    <w:rsid w:val="001B12EB"/>
    <w:rsid w:val="001B3C2C"/>
    <w:rsid w:val="001C5E77"/>
    <w:rsid w:val="001F4BB8"/>
    <w:rsid w:val="00221165"/>
    <w:rsid w:val="00230E03"/>
    <w:rsid w:val="00246185"/>
    <w:rsid w:val="002476DA"/>
    <w:rsid w:val="0025038B"/>
    <w:rsid w:val="00250408"/>
    <w:rsid w:val="002618EC"/>
    <w:rsid w:val="00263E83"/>
    <w:rsid w:val="002825FC"/>
    <w:rsid w:val="00291DB5"/>
    <w:rsid w:val="002932C8"/>
    <w:rsid w:val="002937E8"/>
    <w:rsid w:val="002A2770"/>
    <w:rsid w:val="002A383F"/>
    <w:rsid w:val="002A70C7"/>
    <w:rsid w:val="002B37DD"/>
    <w:rsid w:val="002B6E33"/>
    <w:rsid w:val="002C2ED3"/>
    <w:rsid w:val="002C3BA0"/>
    <w:rsid w:val="002C547A"/>
    <w:rsid w:val="002C6015"/>
    <w:rsid w:val="002D2DC1"/>
    <w:rsid w:val="002D57E1"/>
    <w:rsid w:val="002E52E4"/>
    <w:rsid w:val="002E6962"/>
    <w:rsid w:val="002F2C84"/>
    <w:rsid w:val="002F450E"/>
    <w:rsid w:val="002F5079"/>
    <w:rsid w:val="002F6BE0"/>
    <w:rsid w:val="00320C19"/>
    <w:rsid w:val="003217B4"/>
    <w:rsid w:val="003229D7"/>
    <w:rsid w:val="00323ACF"/>
    <w:rsid w:val="00335BEB"/>
    <w:rsid w:val="00343AE3"/>
    <w:rsid w:val="00345BF1"/>
    <w:rsid w:val="0034738B"/>
    <w:rsid w:val="003504F7"/>
    <w:rsid w:val="00372B83"/>
    <w:rsid w:val="00375313"/>
    <w:rsid w:val="00381D62"/>
    <w:rsid w:val="00382FCB"/>
    <w:rsid w:val="00384D31"/>
    <w:rsid w:val="00385F75"/>
    <w:rsid w:val="00392726"/>
    <w:rsid w:val="003A2FC9"/>
    <w:rsid w:val="003A670A"/>
    <w:rsid w:val="003B0A8F"/>
    <w:rsid w:val="003B319F"/>
    <w:rsid w:val="003B43CB"/>
    <w:rsid w:val="003B4C31"/>
    <w:rsid w:val="003B5264"/>
    <w:rsid w:val="003E25A6"/>
    <w:rsid w:val="003F5D4D"/>
    <w:rsid w:val="004131F4"/>
    <w:rsid w:val="00425BFC"/>
    <w:rsid w:val="00434BCE"/>
    <w:rsid w:val="0043590A"/>
    <w:rsid w:val="004418F5"/>
    <w:rsid w:val="00464292"/>
    <w:rsid w:val="0046458E"/>
    <w:rsid w:val="00481940"/>
    <w:rsid w:val="004A2529"/>
    <w:rsid w:val="004D1599"/>
    <w:rsid w:val="004D3B67"/>
    <w:rsid w:val="004D3D36"/>
    <w:rsid w:val="004D5721"/>
    <w:rsid w:val="004E6739"/>
    <w:rsid w:val="004E77B7"/>
    <w:rsid w:val="004F2A76"/>
    <w:rsid w:val="004F31E2"/>
    <w:rsid w:val="004F476A"/>
    <w:rsid w:val="004F4F71"/>
    <w:rsid w:val="00503295"/>
    <w:rsid w:val="005127EB"/>
    <w:rsid w:val="00521A1F"/>
    <w:rsid w:val="00525133"/>
    <w:rsid w:val="00531E62"/>
    <w:rsid w:val="00532FB1"/>
    <w:rsid w:val="0053688C"/>
    <w:rsid w:val="0055214E"/>
    <w:rsid w:val="00571C94"/>
    <w:rsid w:val="005D2341"/>
    <w:rsid w:val="00601235"/>
    <w:rsid w:val="006078B6"/>
    <w:rsid w:val="00611E1E"/>
    <w:rsid w:val="006129B8"/>
    <w:rsid w:val="006158EE"/>
    <w:rsid w:val="00624096"/>
    <w:rsid w:val="006417CD"/>
    <w:rsid w:val="00653D33"/>
    <w:rsid w:val="0065454D"/>
    <w:rsid w:val="00657147"/>
    <w:rsid w:val="00674F84"/>
    <w:rsid w:val="0068435C"/>
    <w:rsid w:val="006A45D7"/>
    <w:rsid w:val="006B54D9"/>
    <w:rsid w:val="006C5791"/>
    <w:rsid w:val="006E35C7"/>
    <w:rsid w:val="006E62DB"/>
    <w:rsid w:val="00715BEE"/>
    <w:rsid w:val="007307A4"/>
    <w:rsid w:val="0073681E"/>
    <w:rsid w:val="007428E5"/>
    <w:rsid w:val="007458D2"/>
    <w:rsid w:val="00756F41"/>
    <w:rsid w:val="00771867"/>
    <w:rsid w:val="00792192"/>
    <w:rsid w:val="00795F31"/>
    <w:rsid w:val="007B1B71"/>
    <w:rsid w:val="007B2DF2"/>
    <w:rsid w:val="007B3DE8"/>
    <w:rsid w:val="007B6F81"/>
    <w:rsid w:val="007D73FB"/>
    <w:rsid w:val="007E1D98"/>
    <w:rsid w:val="007F0DFB"/>
    <w:rsid w:val="008130F4"/>
    <w:rsid w:val="0082613D"/>
    <w:rsid w:val="008272B6"/>
    <w:rsid w:val="008414D1"/>
    <w:rsid w:val="00842633"/>
    <w:rsid w:val="008559B9"/>
    <w:rsid w:val="0086131B"/>
    <w:rsid w:val="00861FF8"/>
    <w:rsid w:val="00876DF8"/>
    <w:rsid w:val="00893192"/>
    <w:rsid w:val="008A655B"/>
    <w:rsid w:val="008B5916"/>
    <w:rsid w:val="008B60CB"/>
    <w:rsid w:val="008C6393"/>
    <w:rsid w:val="008C65AB"/>
    <w:rsid w:val="008D314B"/>
    <w:rsid w:val="008D342A"/>
    <w:rsid w:val="008E7D30"/>
    <w:rsid w:val="00906BEB"/>
    <w:rsid w:val="009126C6"/>
    <w:rsid w:val="0091359E"/>
    <w:rsid w:val="009267EF"/>
    <w:rsid w:val="00935823"/>
    <w:rsid w:val="009465DE"/>
    <w:rsid w:val="009473AE"/>
    <w:rsid w:val="00950EE7"/>
    <w:rsid w:val="00955C7D"/>
    <w:rsid w:val="009565CB"/>
    <w:rsid w:val="0096088E"/>
    <w:rsid w:val="00965040"/>
    <w:rsid w:val="00967397"/>
    <w:rsid w:val="00971B5F"/>
    <w:rsid w:val="00985D1F"/>
    <w:rsid w:val="00987770"/>
    <w:rsid w:val="009A6A93"/>
    <w:rsid w:val="009B6B2B"/>
    <w:rsid w:val="009C088B"/>
    <w:rsid w:val="009E14DE"/>
    <w:rsid w:val="009E64A1"/>
    <w:rsid w:val="009F252E"/>
    <w:rsid w:val="00A01A7A"/>
    <w:rsid w:val="00A17A09"/>
    <w:rsid w:val="00A21FFB"/>
    <w:rsid w:val="00A2625B"/>
    <w:rsid w:val="00A3260F"/>
    <w:rsid w:val="00A34044"/>
    <w:rsid w:val="00A364DF"/>
    <w:rsid w:val="00A4255D"/>
    <w:rsid w:val="00A439DF"/>
    <w:rsid w:val="00A80D85"/>
    <w:rsid w:val="00A834AC"/>
    <w:rsid w:val="00A846AB"/>
    <w:rsid w:val="00A86DD0"/>
    <w:rsid w:val="00AA00DF"/>
    <w:rsid w:val="00AA0F30"/>
    <w:rsid w:val="00AB02CE"/>
    <w:rsid w:val="00AB4856"/>
    <w:rsid w:val="00AC1E26"/>
    <w:rsid w:val="00AC553F"/>
    <w:rsid w:val="00AD0357"/>
    <w:rsid w:val="00AD57D1"/>
    <w:rsid w:val="00AE5670"/>
    <w:rsid w:val="00AF56F0"/>
    <w:rsid w:val="00B0055B"/>
    <w:rsid w:val="00B01091"/>
    <w:rsid w:val="00B20246"/>
    <w:rsid w:val="00B328E5"/>
    <w:rsid w:val="00B35485"/>
    <w:rsid w:val="00B4705A"/>
    <w:rsid w:val="00B47AA9"/>
    <w:rsid w:val="00B52701"/>
    <w:rsid w:val="00B54FC8"/>
    <w:rsid w:val="00B75D31"/>
    <w:rsid w:val="00B80C00"/>
    <w:rsid w:val="00B93A3B"/>
    <w:rsid w:val="00B963C9"/>
    <w:rsid w:val="00BA239F"/>
    <w:rsid w:val="00BB1B04"/>
    <w:rsid w:val="00BB53C5"/>
    <w:rsid w:val="00BC3DC1"/>
    <w:rsid w:val="00BD037E"/>
    <w:rsid w:val="00BD18AA"/>
    <w:rsid w:val="00BD2A63"/>
    <w:rsid w:val="00BD2E52"/>
    <w:rsid w:val="00BE42FF"/>
    <w:rsid w:val="00BE6F6E"/>
    <w:rsid w:val="00C134ED"/>
    <w:rsid w:val="00C32082"/>
    <w:rsid w:val="00C42DAF"/>
    <w:rsid w:val="00C43513"/>
    <w:rsid w:val="00C63EFF"/>
    <w:rsid w:val="00C745A2"/>
    <w:rsid w:val="00C80768"/>
    <w:rsid w:val="00C80A4C"/>
    <w:rsid w:val="00C85D0E"/>
    <w:rsid w:val="00C90AFB"/>
    <w:rsid w:val="00C94E9F"/>
    <w:rsid w:val="00CB63B0"/>
    <w:rsid w:val="00CC2349"/>
    <w:rsid w:val="00CC2B68"/>
    <w:rsid w:val="00CC6AE0"/>
    <w:rsid w:val="00CD09EC"/>
    <w:rsid w:val="00CD14B6"/>
    <w:rsid w:val="00CD27B1"/>
    <w:rsid w:val="00CD66E0"/>
    <w:rsid w:val="00CF15D8"/>
    <w:rsid w:val="00D2064D"/>
    <w:rsid w:val="00D515B0"/>
    <w:rsid w:val="00D625B0"/>
    <w:rsid w:val="00D65118"/>
    <w:rsid w:val="00D83C55"/>
    <w:rsid w:val="00D93225"/>
    <w:rsid w:val="00DA0D55"/>
    <w:rsid w:val="00DA3816"/>
    <w:rsid w:val="00DA3E3D"/>
    <w:rsid w:val="00DC0BFC"/>
    <w:rsid w:val="00DC6469"/>
    <w:rsid w:val="00DF12E7"/>
    <w:rsid w:val="00E0544E"/>
    <w:rsid w:val="00E332EE"/>
    <w:rsid w:val="00E43088"/>
    <w:rsid w:val="00E501ED"/>
    <w:rsid w:val="00E621B1"/>
    <w:rsid w:val="00E8438E"/>
    <w:rsid w:val="00E86111"/>
    <w:rsid w:val="00E86F9B"/>
    <w:rsid w:val="00E909AF"/>
    <w:rsid w:val="00E93A71"/>
    <w:rsid w:val="00EA7FA8"/>
    <w:rsid w:val="00EC626D"/>
    <w:rsid w:val="00ED2FD2"/>
    <w:rsid w:val="00EE4EDC"/>
    <w:rsid w:val="00EF5B3C"/>
    <w:rsid w:val="00F02273"/>
    <w:rsid w:val="00F03486"/>
    <w:rsid w:val="00F10DDC"/>
    <w:rsid w:val="00F150DD"/>
    <w:rsid w:val="00F3111C"/>
    <w:rsid w:val="00F529C2"/>
    <w:rsid w:val="00F623BA"/>
    <w:rsid w:val="00F65037"/>
    <w:rsid w:val="00F705EF"/>
    <w:rsid w:val="00F71858"/>
    <w:rsid w:val="00F73066"/>
    <w:rsid w:val="00F73F10"/>
    <w:rsid w:val="00F745A7"/>
    <w:rsid w:val="00F75473"/>
    <w:rsid w:val="00F90177"/>
    <w:rsid w:val="00F96142"/>
    <w:rsid w:val="00FA3192"/>
    <w:rsid w:val="00FA447D"/>
    <w:rsid w:val="00FC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24EDC"/>
  <w15:docId w15:val="{0D364AED-F44E-489A-ADEE-0B7A017F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6AB"/>
  </w:style>
  <w:style w:type="paragraph" w:styleId="Footer">
    <w:name w:val="footer"/>
    <w:basedOn w:val="Normal"/>
    <w:link w:val="FooterChar"/>
    <w:uiPriority w:val="99"/>
    <w:unhideWhenUsed/>
    <w:rsid w:val="00A8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6AB"/>
  </w:style>
  <w:style w:type="paragraph" w:styleId="BalloonText">
    <w:name w:val="Balloon Text"/>
    <w:basedOn w:val="Normal"/>
    <w:link w:val="BalloonTextChar"/>
    <w:uiPriority w:val="99"/>
    <w:semiHidden/>
    <w:unhideWhenUsed/>
    <w:rsid w:val="00C3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082"/>
    <w:rPr>
      <w:rFonts w:ascii="Tahoma" w:hAnsi="Tahoma" w:cs="Tahoma"/>
      <w:sz w:val="16"/>
      <w:szCs w:val="16"/>
    </w:rPr>
  </w:style>
  <w:style w:type="table" w:styleId="TableGrid">
    <w:name w:val="Table Grid"/>
    <w:basedOn w:val="TableNormal"/>
    <w:uiPriority w:val="59"/>
    <w:rsid w:val="002B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7F0DFB"/>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7F0DFB"/>
    <w:rPr>
      <w:rFonts w:ascii="Times New Roman" w:eastAsia="Times New Roman" w:hAnsi="Times New Roman" w:cs="Times New Roman"/>
      <w:b/>
      <w:bCs/>
      <w:sz w:val="24"/>
      <w:szCs w:val="24"/>
    </w:rPr>
  </w:style>
  <w:style w:type="paragraph" w:styleId="ListParagraph">
    <w:name w:val="List Paragraph"/>
    <w:basedOn w:val="Normal"/>
    <w:uiPriority w:val="34"/>
    <w:qFormat/>
    <w:rsid w:val="00A2625B"/>
    <w:pPr>
      <w:spacing w:after="0" w:line="240" w:lineRule="auto"/>
      <w:ind w:left="720"/>
      <w:contextualSpacing/>
    </w:pPr>
    <w:rPr>
      <w:sz w:val="24"/>
      <w:szCs w:val="24"/>
      <w:lang w:val="en-US"/>
    </w:rPr>
  </w:style>
  <w:style w:type="paragraph" w:styleId="Revision">
    <w:name w:val="Revision"/>
    <w:hidden/>
    <w:uiPriority w:val="99"/>
    <w:semiHidden/>
    <w:rsid w:val="003B0A8F"/>
    <w:pPr>
      <w:spacing w:after="0" w:line="240" w:lineRule="auto"/>
    </w:pPr>
  </w:style>
  <w:style w:type="paragraph" w:styleId="NoSpacing">
    <w:name w:val="No Spacing"/>
    <w:uiPriority w:val="1"/>
    <w:qFormat/>
    <w:rsid w:val="00861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483">
      <w:bodyDiv w:val="1"/>
      <w:marLeft w:val="0"/>
      <w:marRight w:val="0"/>
      <w:marTop w:val="0"/>
      <w:marBottom w:val="0"/>
      <w:divBdr>
        <w:top w:val="none" w:sz="0" w:space="0" w:color="auto"/>
        <w:left w:val="none" w:sz="0" w:space="0" w:color="auto"/>
        <w:bottom w:val="none" w:sz="0" w:space="0" w:color="auto"/>
        <w:right w:val="none" w:sz="0" w:space="0" w:color="auto"/>
      </w:divBdr>
    </w:div>
    <w:div w:id="398096924">
      <w:bodyDiv w:val="1"/>
      <w:marLeft w:val="0"/>
      <w:marRight w:val="0"/>
      <w:marTop w:val="0"/>
      <w:marBottom w:val="0"/>
      <w:divBdr>
        <w:top w:val="none" w:sz="0" w:space="0" w:color="auto"/>
        <w:left w:val="none" w:sz="0" w:space="0" w:color="auto"/>
        <w:bottom w:val="none" w:sz="0" w:space="0" w:color="auto"/>
        <w:right w:val="none" w:sz="0" w:space="0" w:color="auto"/>
      </w:divBdr>
    </w:div>
    <w:div w:id="435564738">
      <w:bodyDiv w:val="1"/>
      <w:marLeft w:val="0"/>
      <w:marRight w:val="0"/>
      <w:marTop w:val="0"/>
      <w:marBottom w:val="0"/>
      <w:divBdr>
        <w:top w:val="none" w:sz="0" w:space="0" w:color="auto"/>
        <w:left w:val="none" w:sz="0" w:space="0" w:color="auto"/>
        <w:bottom w:val="none" w:sz="0" w:space="0" w:color="auto"/>
        <w:right w:val="none" w:sz="0" w:space="0" w:color="auto"/>
      </w:divBdr>
    </w:div>
    <w:div w:id="1240602768">
      <w:bodyDiv w:val="1"/>
      <w:marLeft w:val="0"/>
      <w:marRight w:val="0"/>
      <w:marTop w:val="0"/>
      <w:marBottom w:val="0"/>
      <w:divBdr>
        <w:top w:val="none" w:sz="0" w:space="0" w:color="auto"/>
        <w:left w:val="none" w:sz="0" w:space="0" w:color="auto"/>
        <w:bottom w:val="none" w:sz="0" w:space="0" w:color="auto"/>
        <w:right w:val="none" w:sz="0" w:space="0" w:color="auto"/>
      </w:divBdr>
    </w:div>
    <w:div w:id="1260140127">
      <w:bodyDiv w:val="1"/>
      <w:marLeft w:val="0"/>
      <w:marRight w:val="0"/>
      <w:marTop w:val="0"/>
      <w:marBottom w:val="0"/>
      <w:divBdr>
        <w:top w:val="none" w:sz="0" w:space="0" w:color="auto"/>
        <w:left w:val="none" w:sz="0" w:space="0" w:color="auto"/>
        <w:bottom w:val="none" w:sz="0" w:space="0" w:color="auto"/>
        <w:right w:val="none" w:sz="0" w:space="0" w:color="auto"/>
      </w:divBdr>
    </w:div>
    <w:div w:id="20292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EDE3-CCF3-47A0-BC94-0A8774E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Nicholls</dc:creator>
  <cp:lastModifiedBy>Laura Homer</cp:lastModifiedBy>
  <cp:revision>3</cp:revision>
  <cp:lastPrinted>2022-05-10T08:20:00Z</cp:lastPrinted>
  <dcterms:created xsi:type="dcterms:W3CDTF">2025-06-05T08:59:00Z</dcterms:created>
  <dcterms:modified xsi:type="dcterms:W3CDTF">2025-06-09T07:33:00Z</dcterms:modified>
</cp:coreProperties>
</file>